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33B" w:rsidRPr="00F838D4" w:rsidRDefault="0021133B" w:rsidP="0021133B">
      <w:pPr>
        <w:jc w:val="center"/>
        <w:rPr>
          <w:b/>
        </w:rPr>
      </w:pPr>
      <w:r w:rsidRPr="00F838D4">
        <w:rPr>
          <w:b/>
        </w:rPr>
        <w:t>T.C.</w:t>
      </w:r>
    </w:p>
    <w:p w:rsidR="0021133B" w:rsidRPr="00F838D4" w:rsidRDefault="0021133B" w:rsidP="0021133B">
      <w:pPr>
        <w:jc w:val="center"/>
        <w:rPr>
          <w:b/>
        </w:rPr>
      </w:pPr>
      <w:r w:rsidRPr="00F838D4">
        <w:rPr>
          <w:b/>
        </w:rPr>
        <w:t>ELAZIĞ İL ÖZEL İDARESİ</w:t>
      </w:r>
    </w:p>
    <w:p w:rsidR="0021133B" w:rsidRPr="00F838D4" w:rsidRDefault="0021133B" w:rsidP="0021133B">
      <w:pPr>
        <w:jc w:val="center"/>
        <w:rPr>
          <w:b/>
        </w:rPr>
      </w:pPr>
      <w:r w:rsidRPr="00F838D4">
        <w:rPr>
          <w:b/>
        </w:rPr>
        <w:t>İl Genel Meclisi Başkanlığı</w:t>
      </w:r>
    </w:p>
    <w:p w:rsidR="0021133B" w:rsidRDefault="0021133B" w:rsidP="0021133B">
      <w:pPr>
        <w:rPr>
          <w:b/>
        </w:rPr>
      </w:pPr>
    </w:p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1"/>
        <w:gridCol w:w="270"/>
        <w:gridCol w:w="5140"/>
      </w:tblGrid>
      <w:tr w:rsidR="0021133B" w:rsidRPr="00F838D4" w:rsidTr="008B7241">
        <w:tc>
          <w:tcPr>
            <w:tcW w:w="1961" w:type="dxa"/>
          </w:tcPr>
          <w:p w:rsidR="0021133B" w:rsidRPr="00F838D4" w:rsidRDefault="0021133B" w:rsidP="008B7241">
            <w:pPr>
              <w:rPr>
                <w:b/>
              </w:rPr>
            </w:pPr>
            <w:r w:rsidRPr="00F838D4">
              <w:rPr>
                <w:b/>
              </w:rPr>
              <w:t>Toplantı Tarihi</w:t>
            </w:r>
          </w:p>
        </w:tc>
        <w:tc>
          <w:tcPr>
            <w:tcW w:w="270" w:type="dxa"/>
          </w:tcPr>
          <w:p w:rsidR="0021133B" w:rsidRPr="00F838D4" w:rsidRDefault="0021133B" w:rsidP="008B7241">
            <w:r w:rsidRPr="00F838D4">
              <w:t>:</w:t>
            </w:r>
          </w:p>
        </w:tc>
        <w:tc>
          <w:tcPr>
            <w:tcW w:w="5140" w:type="dxa"/>
          </w:tcPr>
          <w:p w:rsidR="0021133B" w:rsidRPr="00F838D4" w:rsidRDefault="0021133B" w:rsidP="008B7241">
            <w:r>
              <w:t>01</w:t>
            </w:r>
            <w:r w:rsidRPr="00F838D4">
              <w:t>.0</w:t>
            </w:r>
            <w:r>
              <w:t>8</w:t>
            </w:r>
            <w:r w:rsidRPr="00F838D4">
              <w:t>.201</w:t>
            </w:r>
            <w:r>
              <w:t>9</w:t>
            </w:r>
          </w:p>
        </w:tc>
      </w:tr>
      <w:tr w:rsidR="0021133B" w:rsidRPr="00F838D4" w:rsidTr="008B7241">
        <w:tc>
          <w:tcPr>
            <w:tcW w:w="1961" w:type="dxa"/>
          </w:tcPr>
          <w:p w:rsidR="0021133B" w:rsidRPr="00F838D4" w:rsidRDefault="0021133B" w:rsidP="008B7241">
            <w:pPr>
              <w:rPr>
                <w:b/>
              </w:rPr>
            </w:pPr>
            <w:r w:rsidRPr="00F838D4">
              <w:rPr>
                <w:b/>
              </w:rPr>
              <w:t>Toplantı Saati</w:t>
            </w:r>
          </w:p>
        </w:tc>
        <w:tc>
          <w:tcPr>
            <w:tcW w:w="270" w:type="dxa"/>
          </w:tcPr>
          <w:p w:rsidR="0021133B" w:rsidRPr="00F838D4" w:rsidRDefault="0021133B" w:rsidP="008B7241">
            <w:r w:rsidRPr="00F838D4">
              <w:t>:</w:t>
            </w:r>
          </w:p>
        </w:tc>
        <w:tc>
          <w:tcPr>
            <w:tcW w:w="5140" w:type="dxa"/>
          </w:tcPr>
          <w:p w:rsidR="0021133B" w:rsidRPr="00F838D4" w:rsidRDefault="0021133B" w:rsidP="008B7241">
            <w:r>
              <w:t>11</w:t>
            </w:r>
            <w:r w:rsidRPr="00F838D4">
              <w:t>:</w:t>
            </w:r>
            <w:r>
              <w:t>0</w:t>
            </w:r>
            <w:r w:rsidRPr="00F838D4">
              <w:t>0</w:t>
            </w:r>
          </w:p>
        </w:tc>
      </w:tr>
      <w:tr w:rsidR="0021133B" w:rsidRPr="00F838D4" w:rsidTr="008B7241">
        <w:tc>
          <w:tcPr>
            <w:tcW w:w="1961" w:type="dxa"/>
          </w:tcPr>
          <w:p w:rsidR="0021133B" w:rsidRPr="00F838D4" w:rsidRDefault="0021133B" w:rsidP="008B7241">
            <w:pPr>
              <w:rPr>
                <w:b/>
              </w:rPr>
            </w:pPr>
            <w:r w:rsidRPr="00F838D4">
              <w:rPr>
                <w:b/>
              </w:rPr>
              <w:t>Toplantı Yeri</w:t>
            </w:r>
          </w:p>
        </w:tc>
        <w:tc>
          <w:tcPr>
            <w:tcW w:w="270" w:type="dxa"/>
          </w:tcPr>
          <w:p w:rsidR="0021133B" w:rsidRPr="00F838D4" w:rsidRDefault="0021133B" w:rsidP="008B7241">
            <w:r w:rsidRPr="00F838D4">
              <w:t>:</w:t>
            </w:r>
          </w:p>
        </w:tc>
        <w:tc>
          <w:tcPr>
            <w:tcW w:w="5140" w:type="dxa"/>
          </w:tcPr>
          <w:p w:rsidR="0021133B" w:rsidRDefault="0021133B" w:rsidP="008B7241">
            <w:r w:rsidRPr="00F838D4">
              <w:t>İl Genel Meclisi Toplantı Salonu</w:t>
            </w:r>
          </w:p>
          <w:p w:rsidR="0021133B" w:rsidRPr="007539F0" w:rsidRDefault="0021133B" w:rsidP="008B7241">
            <w:pPr>
              <w:rPr>
                <w:sz w:val="10"/>
                <w:szCs w:val="10"/>
              </w:rPr>
            </w:pPr>
          </w:p>
        </w:tc>
      </w:tr>
    </w:tbl>
    <w:p w:rsidR="0021133B" w:rsidRDefault="0021133B" w:rsidP="0021133B">
      <w:pPr>
        <w:pStyle w:val="Balk1"/>
        <w:spacing w:line="360" w:lineRule="auto"/>
        <w:rPr>
          <w:sz w:val="22"/>
          <w:szCs w:val="22"/>
        </w:rPr>
      </w:pPr>
      <w:r w:rsidRPr="001B7DBA">
        <w:rPr>
          <w:sz w:val="22"/>
          <w:szCs w:val="22"/>
        </w:rPr>
        <w:t>İL GENEL MECLİSİ GÜNDEMİ</w:t>
      </w:r>
    </w:p>
    <w:p w:rsidR="0021133B" w:rsidRPr="007539F0" w:rsidRDefault="0021133B" w:rsidP="0021133B">
      <w:pPr>
        <w:rPr>
          <w:sz w:val="10"/>
          <w:szCs w:val="10"/>
        </w:rPr>
      </w:pPr>
    </w:p>
    <w:tbl>
      <w:tblPr>
        <w:tblW w:w="1077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10339"/>
      </w:tblGrid>
      <w:tr w:rsidR="0021133B" w:rsidRPr="001B7DBA" w:rsidTr="008B7241">
        <w:trPr>
          <w:trHeight w:val="356"/>
        </w:trPr>
        <w:tc>
          <w:tcPr>
            <w:tcW w:w="434" w:type="dxa"/>
          </w:tcPr>
          <w:p w:rsidR="0021133B" w:rsidRDefault="0021133B" w:rsidP="008B724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B7DBA">
              <w:rPr>
                <w:b/>
                <w:sz w:val="22"/>
                <w:szCs w:val="22"/>
              </w:rPr>
              <w:t>1-</w:t>
            </w:r>
          </w:p>
          <w:p w:rsidR="0021133B" w:rsidRPr="001B7DBA" w:rsidRDefault="0021133B" w:rsidP="008B724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2-</w:t>
            </w:r>
          </w:p>
        </w:tc>
        <w:tc>
          <w:tcPr>
            <w:tcW w:w="10339" w:type="dxa"/>
          </w:tcPr>
          <w:p w:rsidR="0021133B" w:rsidRDefault="0021133B" w:rsidP="008B7241">
            <w:pPr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>Yoklama</w:t>
            </w:r>
            <w:r>
              <w:rPr>
                <w:sz w:val="10"/>
                <w:szCs w:val="10"/>
              </w:rPr>
              <w:t xml:space="preserve"> </w:t>
            </w:r>
          </w:p>
          <w:p w:rsidR="0021133B" w:rsidRDefault="0021133B" w:rsidP="008B7241">
            <w:pPr>
              <w:rPr>
                <w:sz w:val="10"/>
                <w:szCs w:val="10"/>
              </w:rPr>
            </w:pPr>
          </w:p>
          <w:p w:rsidR="0021133B" w:rsidRDefault="0021133B" w:rsidP="008B72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Saygı duruşu ve İstiklal Marşı</w:t>
            </w:r>
          </w:p>
          <w:p w:rsidR="0021133B" w:rsidRPr="001B7DBA" w:rsidRDefault="0021133B" w:rsidP="008B7241">
            <w:pPr>
              <w:jc w:val="both"/>
              <w:rPr>
                <w:sz w:val="10"/>
                <w:szCs w:val="10"/>
              </w:rPr>
            </w:pPr>
          </w:p>
        </w:tc>
      </w:tr>
      <w:tr w:rsidR="0021133B" w:rsidRPr="001B7DBA" w:rsidTr="008B7241">
        <w:trPr>
          <w:trHeight w:val="326"/>
        </w:trPr>
        <w:tc>
          <w:tcPr>
            <w:tcW w:w="434" w:type="dxa"/>
          </w:tcPr>
          <w:p w:rsidR="0021133B" w:rsidRPr="001B7DBA" w:rsidRDefault="0021133B" w:rsidP="008B724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1B7DB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339" w:type="dxa"/>
          </w:tcPr>
          <w:p w:rsidR="0021133B" w:rsidRDefault="0021133B" w:rsidP="008B7241">
            <w:pPr>
              <w:jc w:val="both"/>
            </w:pPr>
            <w:r>
              <w:rPr>
                <w:sz w:val="22"/>
                <w:szCs w:val="22"/>
              </w:rPr>
              <w:t xml:space="preserve">Harput iç kale kazı çalışmalarında kullanılmak üzere </w:t>
            </w:r>
            <w:r w:rsidRPr="0062445A">
              <w:rPr>
                <w:sz w:val="22"/>
                <w:szCs w:val="22"/>
              </w:rPr>
              <w:t>İl Özel İdaresi 201</w:t>
            </w:r>
            <w:r>
              <w:rPr>
                <w:sz w:val="22"/>
                <w:szCs w:val="22"/>
              </w:rPr>
              <w:t>9</w:t>
            </w:r>
            <w:r w:rsidRPr="0062445A">
              <w:rPr>
                <w:sz w:val="22"/>
                <w:szCs w:val="22"/>
              </w:rPr>
              <w:t xml:space="preserve"> yılı bütçesi</w:t>
            </w:r>
            <w:r>
              <w:rPr>
                <w:sz w:val="22"/>
                <w:szCs w:val="22"/>
              </w:rPr>
              <w:t xml:space="preserve"> harcama kalemleri arasında 287.882,64 TL ödeneğin aktarılması </w:t>
            </w:r>
            <w:r w:rsidRPr="00F90204">
              <w:rPr>
                <w:sz w:val="22"/>
                <w:szCs w:val="22"/>
              </w:rPr>
              <w:t xml:space="preserve">konusunun </w:t>
            </w:r>
            <w:r w:rsidRPr="00F77B18">
              <w:rPr>
                <w:sz w:val="22"/>
                <w:szCs w:val="22"/>
              </w:rPr>
              <w:t>görüşülüp karara bağlanması</w:t>
            </w:r>
            <w:r>
              <w:rPr>
                <w:sz w:val="22"/>
                <w:szCs w:val="22"/>
              </w:rPr>
              <w:t xml:space="preserve">. </w:t>
            </w:r>
          </w:p>
          <w:p w:rsidR="0021133B" w:rsidRPr="001B7DBA" w:rsidRDefault="0021133B" w:rsidP="008B7241">
            <w:pPr>
              <w:rPr>
                <w:sz w:val="10"/>
                <w:szCs w:val="10"/>
              </w:rPr>
            </w:pPr>
          </w:p>
        </w:tc>
      </w:tr>
      <w:tr w:rsidR="0021133B" w:rsidRPr="001B7DBA" w:rsidTr="008B7241">
        <w:trPr>
          <w:trHeight w:val="326"/>
        </w:trPr>
        <w:tc>
          <w:tcPr>
            <w:tcW w:w="434" w:type="dxa"/>
          </w:tcPr>
          <w:p w:rsidR="0021133B" w:rsidRPr="001B7DBA" w:rsidRDefault="0021133B" w:rsidP="008B72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1B7DB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339" w:type="dxa"/>
          </w:tcPr>
          <w:p w:rsidR="0021133B" w:rsidRDefault="0021133B" w:rsidP="008B7241">
            <w:pPr>
              <w:jc w:val="both"/>
              <w:rPr>
                <w:sz w:val="22"/>
                <w:szCs w:val="22"/>
              </w:rPr>
            </w:pPr>
            <w:r w:rsidRPr="00306108">
              <w:rPr>
                <w:sz w:val="22"/>
                <w:szCs w:val="22"/>
              </w:rPr>
              <w:t xml:space="preserve">İl Genel Meclisince alınan </w:t>
            </w:r>
            <w:r>
              <w:rPr>
                <w:sz w:val="22"/>
                <w:szCs w:val="22"/>
              </w:rPr>
              <w:t>04.07.2019</w:t>
            </w:r>
            <w:r w:rsidRPr="00306108">
              <w:rPr>
                <w:sz w:val="22"/>
                <w:szCs w:val="22"/>
              </w:rPr>
              <w:t xml:space="preserve"> tarih ve </w:t>
            </w:r>
            <w:r>
              <w:rPr>
                <w:sz w:val="22"/>
                <w:szCs w:val="22"/>
              </w:rPr>
              <w:t>221</w:t>
            </w:r>
            <w:r w:rsidRPr="00306108">
              <w:rPr>
                <w:sz w:val="22"/>
                <w:szCs w:val="22"/>
              </w:rPr>
              <w:t xml:space="preserve"> nolu kararın, 5302 sayılı İl Özel İdaresi Kanununun 15. maddesi ve İl Genel Meclisi Çalışma Yönetmeliğinin 17. maddesi uyarınca yeniden görüşülmesi.</w:t>
            </w:r>
          </w:p>
          <w:p w:rsidR="0021133B" w:rsidRPr="001B7DBA" w:rsidRDefault="0021133B" w:rsidP="008B7241">
            <w:pPr>
              <w:jc w:val="both"/>
              <w:rPr>
                <w:sz w:val="10"/>
                <w:szCs w:val="10"/>
              </w:rPr>
            </w:pPr>
          </w:p>
        </w:tc>
      </w:tr>
      <w:tr w:rsidR="0021133B" w:rsidRPr="001B7DBA" w:rsidTr="008B7241">
        <w:trPr>
          <w:trHeight w:val="326"/>
        </w:trPr>
        <w:tc>
          <w:tcPr>
            <w:tcW w:w="434" w:type="dxa"/>
          </w:tcPr>
          <w:p w:rsidR="0021133B" w:rsidRPr="001B7DBA" w:rsidRDefault="0021133B" w:rsidP="008B72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1B7DB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339" w:type="dxa"/>
          </w:tcPr>
          <w:p w:rsidR="0021133B" w:rsidRPr="00FF34CC" w:rsidRDefault="0021133B" w:rsidP="008B72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Keban İlçe Merkezinde bulunan Keban İmam Hatip Lisesinde</w:t>
            </w:r>
            <w:r w:rsidRPr="00ED060E">
              <w:rPr>
                <w:sz w:val="22"/>
                <w:szCs w:val="22"/>
              </w:rPr>
              <w:t xml:space="preserve"> da bakım onarım</w:t>
            </w:r>
            <w:r>
              <w:rPr>
                <w:sz w:val="22"/>
                <w:szCs w:val="22"/>
              </w:rPr>
              <w:t xml:space="preserve"> </w:t>
            </w:r>
            <w:r w:rsidRPr="00ED060E">
              <w:rPr>
                <w:sz w:val="22"/>
                <w:szCs w:val="22"/>
              </w:rPr>
              <w:t xml:space="preserve">yapılması </w:t>
            </w:r>
            <w:r>
              <w:rPr>
                <w:sz w:val="22"/>
                <w:szCs w:val="22"/>
              </w:rPr>
              <w:t>konusu</w:t>
            </w:r>
            <w:r w:rsidRPr="00B53DF7">
              <w:rPr>
                <w:sz w:val="22"/>
                <w:szCs w:val="22"/>
              </w:rPr>
              <w:t xml:space="preserve"> ile ilgili olarak “Eğitim Kültür ve Sosyal Hizmetler</w:t>
            </w:r>
            <w:r w:rsidRPr="00FF34CC">
              <w:rPr>
                <w:sz w:val="22"/>
                <w:szCs w:val="22"/>
              </w:rPr>
              <w:t xml:space="preserve"> Komisyonu” tarafından hazırlanan</w:t>
            </w:r>
            <w:r>
              <w:rPr>
                <w:sz w:val="22"/>
                <w:szCs w:val="22"/>
              </w:rPr>
              <w:t xml:space="preserve"> inceleme</w:t>
            </w:r>
            <w:r w:rsidRPr="00FF34CC">
              <w:rPr>
                <w:sz w:val="22"/>
                <w:szCs w:val="22"/>
              </w:rPr>
              <w:t xml:space="preserve"> raporun okunarak konunun görüşülmesi.</w:t>
            </w:r>
          </w:p>
          <w:p w:rsidR="0021133B" w:rsidRPr="0080172C" w:rsidRDefault="0021133B" w:rsidP="008B7241">
            <w:pPr>
              <w:jc w:val="both"/>
              <w:rPr>
                <w:sz w:val="10"/>
                <w:szCs w:val="10"/>
              </w:rPr>
            </w:pPr>
          </w:p>
        </w:tc>
      </w:tr>
      <w:tr w:rsidR="0021133B" w:rsidRPr="001B7DBA" w:rsidTr="008B7241">
        <w:trPr>
          <w:trHeight w:val="3279"/>
        </w:trPr>
        <w:tc>
          <w:tcPr>
            <w:tcW w:w="434" w:type="dxa"/>
          </w:tcPr>
          <w:p w:rsidR="0021133B" w:rsidRDefault="0021133B" w:rsidP="008B72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1B7DBA">
              <w:rPr>
                <w:b/>
                <w:sz w:val="22"/>
                <w:szCs w:val="22"/>
              </w:rPr>
              <w:t>-</w:t>
            </w:r>
          </w:p>
          <w:p w:rsidR="0021133B" w:rsidRDefault="0021133B" w:rsidP="008B7241">
            <w:pPr>
              <w:jc w:val="center"/>
              <w:rPr>
                <w:b/>
                <w:sz w:val="10"/>
                <w:szCs w:val="10"/>
              </w:rPr>
            </w:pPr>
          </w:p>
          <w:p w:rsidR="0021133B" w:rsidRDefault="0021133B" w:rsidP="008B7241">
            <w:pPr>
              <w:jc w:val="center"/>
              <w:rPr>
                <w:b/>
                <w:sz w:val="10"/>
                <w:szCs w:val="10"/>
              </w:rPr>
            </w:pPr>
          </w:p>
          <w:p w:rsidR="0021133B" w:rsidRDefault="0021133B" w:rsidP="008B7241">
            <w:pPr>
              <w:jc w:val="center"/>
              <w:rPr>
                <w:b/>
                <w:sz w:val="10"/>
                <w:szCs w:val="10"/>
              </w:rPr>
            </w:pPr>
          </w:p>
          <w:p w:rsidR="0021133B" w:rsidRPr="00771C68" w:rsidRDefault="0021133B" w:rsidP="008B7241">
            <w:pPr>
              <w:jc w:val="center"/>
              <w:rPr>
                <w:b/>
                <w:sz w:val="2"/>
                <w:szCs w:val="2"/>
              </w:rPr>
            </w:pPr>
          </w:p>
          <w:p w:rsidR="0021133B" w:rsidRDefault="0021133B" w:rsidP="008B72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7-</w:t>
            </w:r>
          </w:p>
          <w:p w:rsidR="0021133B" w:rsidRDefault="0021133B" w:rsidP="008B7241">
            <w:pPr>
              <w:jc w:val="center"/>
              <w:rPr>
                <w:b/>
                <w:sz w:val="10"/>
                <w:szCs w:val="10"/>
              </w:rPr>
            </w:pPr>
          </w:p>
          <w:p w:rsidR="0021133B" w:rsidRDefault="0021133B" w:rsidP="008B7241">
            <w:pPr>
              <w:jc w:val="center"/>
              <w:rPr>
                <w:b/>
                <w:sz w:val="10"/>
                <w:szCs w:val="10"/>
              </w:rPr>
            </w:pPr>
          </w:p>
          <w:p w:rsidR="0021133B" w:rsidRDefault="0021133B" w:rsidP="008B7241">
            <w:pPr>
              <w:jc w:val="center"/>
              <w:rPr>
                <w:b/>
                <w:sz w:val="10"/>
                <w:szCs w:val="10"/>
              </w:rPr>
            </w:pPr>
          </w:p>
          <w:p w:rsidR="0021133B" w:rsidRDefault="0021133B" w:rsidP="008B7241">
            <w:pPr>
              <w:jc w:val="center"/>
              <w:rPr>
                <w:b/>
                <w:sz w:val="2"/>
                <w:szCs w:val="2"/>
              </w:rPr>
            </w:pPr>
          </w:p>
          <w:p w:rsidR="0021133B" w:rsidRPr="00DC6025" w:rsidRDefault="0021133B" w:rsidP="008B7241">
            <w:pPr>
              <w:jc w:val="center"/>
              <w:rPr>
                <w:b/>
                <w:sz w:val="2"/>
                <w:szCs w:val="2"/>
              </w:rPr>
            </w:pPr>
          </w:p>
          <w:p w:rsidR="0021133B" w:rsidRDefault="0021133B" w:rsidP="008B72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8-</w:t>
            </w:r>
          </w:p>
          <w:p w:rsidR="0021133B" w:rsidRDefault="0021133B" w:rsidP="008B7241">
            <w:pPr>
              <w:jc w:val="center"/>
              <w:rPr>
                <w:b/>
                <w:sz w:val="10"/>
                <w:szCs w:val="10"/>
              </w:rPr>
            </w:pPr>
          </w:p>
          <w:p w:rsidR="0021133B" w:rsidRDefault="0021133B" w:rsidP="008B7241">
            <w:pPr>
              <w:jc w:val="center"/>
              <w:rPr>
                <w:b/>
                <w:sz w:val="2"/>
                <w:szCs w:val="2"/>
              </w:rPr>
            </w:pPr>
          </w:p>
          <w:p w:rsidR="0021133B" w:rsidRDefault="0021133B" w:rsidP="008B7241">
            <w:pPr>
              <w:jc w:val="center"/>
              <w:rPr>
                <w:b/>
                <w:sz w:val="2"/>
                <w:szCs w:val="2"/>
              </w:rPr>
            </w:pPr>
          </w:p>
          <w:p w:rsidR="0021133B" w:rsidRDefault="0021133B" w:rsidP="008B7241">
            <w:pPr>
              <w:jc w:val="center"/>
              <w:rPr>
                <w:b/>
                <w:sz w:val="2"/>
                <w:szCs w:val="2"/>
              </w:rPr>
            </w:pPr>
          </w:p>
          <w:p w:rsidR="0021133B" w:rsidRDefault="0021133B" w:rsidP="008B7241">
            <w:pPr>
              <w:jc w:val="center"/>
              <w:rPr>
                <w:b/>
                <w:sz w:val="2"/>
                <w:szCs w:val="2"/>
              </w:rPr>
            </w:pPr>
          </w:p>
          <w:p w:rsidR="0021133B" w:rsidRDefault="0021133B" w:rsidP="008B7241">
            <w:pPr>
              <w:jc w:val="center"/>
              <w:rPr>
                <w:b/>
                <w:sz w:val="2"/>
                <w:szCs w:val="2"/>
              </w:rPr>
            </w:pPr>
          </w:p>
          <w:p w:rsidR="0021133B" w:rsidRDefault="0021133B" w:rsidP="008B7241">
            <w:pPr>
              <w:jc w:val="center"/>
              <w:rPr>
                <w:b/>
                <w:sz w:val="2"/>
                <w:szCs w:val="2"/>
              </w:rPr>
            </w:pPr>
          </w:p>
          <w:p w:rsidR="0021133B" w:rsidRDefault="0021133B" w:rsidP="008B7241">
            <w:pPr>
              <w:jc w:val="center"/>
              <w:rPr>
                <w:b/>
                <w:sz w:val="2"/>
                <w:szCs w:val="2"/>
              </w:rPr>
            </w:pPr>
          </w:p>
          <w:p w:rsidR="0021133B" w:rsidRDefault="0021133B" w:rsidP="008B7241">
            <w:pPr>
              <w:jc w:val="center"/>
              <w:rPr>
                <w:b/>
                <w:sz w:val="2"/>
                <w:szCs w:val="2"/>
              </w:rPr>
            </w:pPr>
          </w:p>
          <w:p w:rsidR="0021133B" w:rsidRDefault="0021133B" w:rsidP="008B7241">
            <w:pPr>
              <w:jc w:val="center"/>
              <w:rPr>
                <w:b/>
                <w:sz w:val="2"/>
                <w:szCs w:val="2"/>
              </w:rPr>
            </w:pPr>
          </w:p>
          <w:p w:rsidR="0021133B" w:rsidRDefault="0021133B" w:rsidP="008B7241">
            <w:pPr>
              <w:jc w:val="center"/>
              <w:rPr>
                <w:b/>
                <w:sz w:val="2"/>
                <w:szCs w:val="2"/>
              </w:rPr>
            </w:pPr>
          </w:p>
          <w:p w:rsidR="0021133B" w:rsidRDefault="0021133B" w:rsidP="008B7241">
            <w:pPr>
              <w:jc w:val="center"/>
              <w:rPr>
                <w:b/>
                <w:sz w:val="2"/>
                <w:szCs w:val="2"/>
              </w:rPr>
            </w:pPr>
          </w:p>
          <w:p w:rsidR="0021133B" w:rsidRDefault="0021133B" w:rsidP="008B7241">
            <w:pPr>
              <w:jc w:val="center"/>
              <w:rPr>
                <w:b/>
                <w:sz w:val="2"/>
                <w:szCs w:val="2"/>
              </w:rPr>
            </w:pPr>
          </w:p>
          <w:p w:rsidR="0021133B" w:rsidRDefault="0021133B" w:rsidP="008B7241">
            <w:pPr>
              <w:jc w:val="center"/>
              <w:rPr>
                <w:b/>
                <w:sz w:val="2"/>
                <w:szCs w:val="2"/>
              </w:rPr>
            </w:pPr>
          </w:p>
          <w:p w:rsidR="0021133B" w:rsidRDefault="0021133B" w:rsidP="008B7241">
            <w:pPr>
              <w:jc w:val="center"/>
              <w:rPr>
                <w:b/>
                <w:sz w:val="2"/>
                <w:szCs w:val="2"/>
              </w:rPr>
            </w:pPr>
          </w:p>
          <w:p w:rsidR="0021133B" w:rsidRDefault="0021133B" w:rsidP="008B7241">
            <w:pPr>
              <w:jc w:val="center"/>
              <w:rPr>
                <w:b/>
                <w:sz w:val="2"/>
                <w:szCs w:val="2"/>
              </w:rPr>
            </w:pPr>
          </w:p>
          <w:p w:rsidR="0021133B" w:rsidRDefault="0021133B" w:rsidP="008B7241">
            <w:pPr>
              <w:jc w:val="center"/>
              <w:rPr>
                <w:b/>
                <w:sz w:val="2"/>
                <w:szCs w:val="2"/>
              </w:rPr>
            </w:pPr>
          </w:p>
          <w:p w:rsidR="0021133B" w:rsidRDefault="0021133B" w:rsidP="008B7241">
            <w:pPr>
              <w:jc w:val="center"/>
              <w:rPr>
                <w:b/>
                <w:sz w:val="2"/>
                <w:szCs w:val="2"/>
              </w:rPr>
            </w:pPr>
          </w:p>
          <w:p w:rsidR="0021133B" w:rsidRDefault="0021133B" w:rsidP="008B7241">
            <w:pPr>
              <w:jc w:val="center"/>
              <w:rPr>
                <w:b/>
                <w:sz w:val="2"/>
                <w:szCs w:val="2"/>
              </w:rPr>
            </w:pPr>
          </w:p>
          <w:p w:rsidR="0021133B" w:rsidRDefault="0021133B" w:rsidP="008B7241">
            <w:pPr>
              <w:jc w:val="center"/>
              <w:rPr>
                <w:b/>
                <w:sz w:val="2"/>
                <w:szCs w:val="2"/>
              </w:rPr>
            </w:pPr>
          </w:p>
          <w:p w:rsidR="0021133B" w:rsidRDefault="0021133B" w:rsidP="008B7241">
            <w:pPr>
              <w:jc w:val="center"/>
              <w:rPr>
                <w:b/>
                <w:sz w:val="2"/>
                <w:szCs w:val="2"/>
              </w:rPr>
            </w:pPr>
          </w:p>
          <w:p w:rsidR="0021133B" w:rsidRDefault="0021133B" w:rsidP="008B7241">
            <w:pPr>
              <w:jc w:val="center"/>
              <w:rPr>
                <w:b/>
                <w:sz w:val="2"/>
                <w:szCs w:val="2"/>
              </w:rPr>
            </w:pPr>
          </w:p>
          <w:p w:rsidR="0021133B" w:rsidRDefault="0021133B" w:rsidP="008B7241">
            <w:pPr>
              <w:jc w:val="center"/>
              <w:rPr>
                <w:b/>
                <w:sz w:val="2"/>
                <w:szCs w:val="2"/>
              </w:rPr>
            </w:pPr>
          </w:p>
          <w:p w:rsidR="0021133B" w:rsidRDefault="0021133B" w:rsidP="008B72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9-</w:t>
            </w:r>
          </w:p>
          <w:p w:rsidR="0021133B" w:rsidRDefault="0021133B" w:rsidP="008B7241">
            <w:pPr>
              <w:jc w:val="center"/>
              <w:rPr>
                <w:b/>
                <w:sz w:val="10"/>
                <w:szCs w:val="10"/>
              </w:rPr>
            </w:pPr>
          </w:p>
          <w:p w:rsidR="0021133B" w:rsidRDefault="0021133B" w:rsidP="008B7241">
            <w:pPr>
              <w:jc w:val="center"/>
              <w:rPr>
                <w:b/>
                <w:sz w:val="10"/>
                <w:szCs w:val="10"/>
              </w:rPr>
            </w:pPr>
          </w:p>
          <w:p w:rsidR="0021133B" w:rsidRDefault="0021133B" w:rsidP="008B7241">
            <w:pPr>
              <w:jc w:val="center"/>
              <w:rPr>
                <w:b/>
                <w:sz w:val="10"/>
                <w:szCs w:val="10"/>
              </w:rPr>
            </w:pPr>
          </w:p>
          <w:p w:rsidR="0021133B" w:rsidRDefault="0021133B" w:rsidP="008B72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10-</w:t>
            </w:r>
          </w:p>
          <w:p w:rsidR="0021133B" w:rsidRDefault="0021133B" w:rsidP="008B7241">
            <w:pPr>
              <w:jc w:val="center"/>
              <w:rPr>
                <w:b/>
                <w:sz w:val="10"/>
                <w:szCs w:val="10"/>
              </w:rPr>
            </w:pPr>
          </w:p>
          <w:p w:rsidR="0021133B" w:rsidRDefault="0021133B" w:rsidP="008B7241">
            <w:pPr>
              <w:jc w:val="center"/>
              <w:rPr>
                <w:b/>
                <w:sz w:val="10"/>
                <w:szCs w:val="10"/>
              </w:rPr>
            </w:pPr>
          </w:p>
          <w:p w:rsidR="0021133B" w:rsidRDefault="0021133B" w:rsidP="008B7241">
            <w:pPr>
              <w:jc w:val="center"/>
              <w:rPr>
                <w:b/>
                <w:sz w:val="10"/>
                <w:szCs w:val="10"/>
              </w:rPr>
            </w:pPr>
          </w:p>
          <w:p w:rsidR="0021133B" w:rsidRPr="000E38B6" w:rsidRDefault="0021133B" w:rsidP="008B7241">
            <w:pPr>
              <w:jc w:val="center"/>
              <w:rPr>
                <w:b/>
                <w:sz w:val="2"/>
                <w:szCs w:val="2"/>
              </w:rPr>
            </w:pPr>
          </w:p>
          <w:p w:rsidR="0021133B" w:rsidRPr="00631D79" w:rsidRDefault="0021133B" w:rsidP="008B7241">
            <w:pPr>
              <w:jc w:val="center"/>
              <w:rPr>
                <w:b/>
                <w:sz w:val="12"/>
                <w:szCs w:val="12"/>
              </w:rPr>
            </w:pPr>
          </w:p>
          <w:p w:rsidR="0021133B" w:rsidRDefault="0021133B" w:rsidP="008B72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11-    </w:t>
            </w:r>
          </w:p>
          <w:p w:rsidR="0021133B" w:rsidRDefault="0021133B" w:rsidP="008B7241">
            <w:pPr>
              <w:jc w:val="center"/>
              <w:rPr>
                <w:b/>
                <w:sz w:val="22"/>
                <w:szCs w:val="22"/>
              </w:rPr>
            </w:pPr>
          </w:p>
          <w:p w:rsidR="0021133B" w:rsidRDefault="0021133B" w:rsidP="008B7241">
            <w:pPr>
              <w:jc w:val="center"/>
              <w:rPr>
                <w:b/>
                <w:sz w:val="4"/>
                <w:szCs w:val="4"/>
              </w:rPr>
            </w:pPr>
          </w:p>
          <w:p w:rsidR="0021133B" w:rsidRDefault="0021133B" w:rsidP="008B7241">
            <w:pPr>
              <w:jc w:val="center"/>
              <w:rPr>
                <w:b/>
                <w:sz w:val="4"/>
                <w:szCs w:val="4"/>
              </w:rPr>
            </w:pPr>
          </w:p>
          <w:p w:rsidR="0021133B" w:rsidRDefault="0021133B" w:rsidP="008B72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12-</w:t>
            </w:r>
          </w:p>
          <w:p w:rsidR="0021133B" w:rsidRDefault="0021133B" w:rsidP="008B7241">
            <w:pPr>
              <w:jc w:val="center"/>
              <w:rPr>
                <w:b/>
                <w:sz w:val="22"/>
                <w:szCs w:val="22"/>
              </w:rPr>
            </w:pPr>
          </w:p>
          <w:p w:rsidR="0021133B" w:rsidRDefault="0021133B" w:rsidP="008B7241">
            <w:pPr>
              <w:jc w:val="center"/>
              <w:rPr>
                <w:b/>
                <w:sz w:val="22"/>
                <w:szCs w:val="22"/>
              </w:rPr>
            </w:pPr>
          </w:p>
          <w:p w:rsidR="0021133B" w:rsidRPr="00EF70F4" w:rsidRDefault="0021133B" w:rsidP="008B7241">
            <w:pPr>
              <w:jc w:val="center"/>
              <w:rPr>
                <w:b/>
                <w:sz w:val="10"/>
                <w:szCs w:val="10"/>
              </w:rPr>
            </w:pPr>
          </w:p>
          <w:p w:rsidR="0021133B" w:rsidRPr="001B7DBA" w:rsidRDefault="0021133B" w:rsidP="008B72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13-</w:t>
            </w:r>
          </w:p>
        </w:tc>
        <w:tc>
          <w:tcPr>
            <w:tcW w:w="10339" w:type="dxa"/>
          </w:tcPr>
          <w:p w:rsidR="0021133B" w:rsidRDefault="0021133B" w:rsidP="008B7241">
            <w:pPr>
              <w:jc w:val="both"/>
              <w:rPr>
                <w:sz w:val="22"/>
                <w:szCs w:val="22"/>
              </w:rPr>
            </w:pPr>
            <w:r w:rsidRPr="00E5206C">
              <w:t>Palu İlçesinde bulunan Palu Kalesinin Turizm potansiyelinin artırılabilmesi için nelerin yapılabileceği</w:t>
            </w:r>
            <w:r w:rsidRPr="005F52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konusu</w:t>
            </w:r>
            <w:r w:rsidRPr="002F615D">
              <w:rPr>
                <w:sz w:val="22"/>
                <w:szCs w:val="22"/>
              </w:rPr>
              <w:t xml:space="preserve"> ile ilgili olarak</w:t>
            </w:r>
            <w:r w:rsidRPr="00C67A99">
              <w:rPr>
                <w:sz w:val="22"/>
                <w:szCs w:val="22"/>
              </w:rPr>
              <w:t xml:space="preserve"> hazırlanan “Turizm Komisyonu” inceleme raporunun okunarak konunun görüşülmesi.</w:t>
            </w:r>
          </w:p>
          <w:p w:rsidR="0021133B" w:rsidRPr="00EF4786" w:rsidRDefault="0021133B" w:rsidP="008B7241">
            <w:pPr>
              <w:jc w:val="both"/>
              <w:rPr>
                <w:sz w:val="10"/>
                <w:szCs w:val="10"/>
              </w:rPr>
            </w:pPr>
          </w:p>
          <w:p w:rsidR="0021133B" w:rsidRPr="00050A7C" w:rsidRDefault="0021133B" w:rsidP="008B72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Merkez İlçe</w:t>
            </w:r>
            <w:r w:rsidRPr="00050A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Yenikonak Köyünde</w:t>
            </w:r>
            <w:r w:rsidRPr="00050A7C">
              <w:rPr>
                <w:sz w:val="22"/>
                <w:szCs w:val="22"/>
              </w:rPr>
              <w:t xml:space="preserve"> Kanalizasyon şebekesinin bulunmaması nedeniyle insan ve çevre sağlığının tehdit edildiği ile ilgili olarak hazırlanan “Çevre ve Sağlık Komisyonu” inceleme raporunun okunarak konunun görüşülmesi</w:t>
            </w:r>
          </w:p>
          <w:p w:rsidR="0021133B" w:rsidRPr="00DC6025" w:rsidRDefault="0021133B" w:rsidP="008B7241">
            <w:pPr>
              <w:jc w:val="both"/>
              <w:rPr>
                <w:sz w:val="10"/>
                <w:szCs w:val="10"/>
              </w:rPr>
            </w:pPr>
          </w:p>
          <w:p w:rsidR="0021133B" w:rsidRPr="00050A7C" w:rsidRDefault="0021133B" w:rsidP="008B72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Merkez İlçe</w:t>
            </w:r>
            <w:r w:rsidRPr="00050A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Sarıkamış</w:t>
            </w:r>
            <w:r w:rsidRPr="00050A7C">
              <w:rPr>
                <w:sz w:val="22"/>
                <w:szCs w:val="22"/>
              </w:rPr>
              <w:t xml:space="preserve"> Köyü</w:t>
            </w:r>
            <w:r>
              <w:rPr>
                <w:sz w:val="22"/>
                <w:szCs w:val="22"/>
              </w:rPr>
              <w:t>nde</w:t>
            </w:r>
            <w:r w:rsidRPr="00050A7C">
              <w:rPr>
                <w:sz w:val="22"/>
                <w:szCs w:val="22"/>
              </w:rPr>
              <w:t xml:space="preserve"> bulunan tarım arazilerinin daha verimli kullanılması amacıyla nelerin yapılabileceği konusu ile ilgili olarak hazırlanan Tarım ve Hayvancılık Komisyonu inceleme raporunun okunarak konunun görüşülmesi.</w:t>
            </w:r>
          </w:p>
          <w:p w:rsidR="0021133B" w:rsidRPr="00EF4786" w:rsidRDefault="0021133B" w:rsidP="008B7241">
            <w:pPr>
              <w:jc w:val="both"/>
              <w:rPr>
                <w:sz w:val="10"/>
                <w:szCs w:val="10"/>
              </w:rPr>
            </w:pPr>
          </w:p>
          <w:p w:rsidR="0021133B" w:rsidRDefault="0021133B" w:rsidP="008B72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Ağın</w:t>
            </w:r>
            <w:r w:rsidRPr="004F0AB1">
              <w:rPr>
                <w:sz w:val="22"/>
                <w:szCs w:val="22"/>
              </w:rPr>
              <w:t xml:space="preserve"> İlçesi</w:t>
            </w:r>
            <w:r>
              <w:rPr>
                <w:sz w:val="22"/>
                <w:szCs w:val="22"/>
              </w:rPr>
              <w:t>,</w:t>
            </w:r>
            <w:r w:rsidRPr="004F0AB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Saraycık Köyü Konak Mezrası yolunun incelenmesi konusu ile ilgili olarak </w:t>
            </w:r>
            <w:r w:rsidRPr="00482D93">
              <w:rPr>
                <w:sz w:val="22"/>
                <w:szCs w:val="22"/>
              </w:rPr>
              <w:t>Köylere Yönelik Hizmetler</w:t>
            </w:r>
            <w:r w:rsidRPr="00A217A1">
              <w:rPr>
                <w:sz w:val="22"/>
                <w:szCs w:val="22"/>
              </w:rPr>
              <w:t xml:space="preserve"> Komisyonu tarafından hazırlanan inceleme raporunun okunarak konunun görüşülmesi</w:t>
            </w:r>
            <w:r>
              <w:rPr>
                <w:sz w:val="22"/>
                <w:szCs w:val="22"/>
              </w:rPr>
              <w:t>.</w:t>
            </w:r>
          </w:p>
          <w:p w:rsidR="0021133B" w:rsidRPr="00EF4786" w:rsidRDefault="0021133B" w:rsidP="008B7241">
            <w:pPr>
              <w:jc w:val="both"/>
              <w:rPr>
                <w:sz w:val="10"/>
                <w:szCs w:val="10"/>
              </w:rPr>
            </w:pPr>
          </w:p>
          <w:p w:rsidR="0021133B" w:rsidRPr="00EF4786" w:rsidRDefault="0021133B" w:rsidP="008B7241">
            <w:pPr>
              <w:jc w:val="both"/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>Sivrice İlçesi</w:t>
            </w:r>
            <w:r w:rsidRPr="00050A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Kürk Köyü Afet Konutlarının incelenmesi ile ilgili olarak</w:t>
            </w:r>
            <w:r w:rsidRPr="00050A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İmar ve Bayındırlık Komisyonu</w:t>
            </w:r>
            <w:r w:rsidRPr="00DF5BCE">
              <w:rPr>
                <w:sz w:val="22"/>
                <w:szCs w:val="22"/>
              </w:rPr>
              <w:t xml:space="preserve"> tarafından hazırlanan inceleme raporunun okunarak konunun </w:t>
            </w:r>
            <w:r>
              <w:rPr>
                <w:sz w:val="22"/>
                <w:szCs w:val="22"/>
              </w:rPr>
              <w:t>görüşülmesi.</w:t>
            </w:r>
          </w:p>
          <w:p w:rsidR="0021133B" w:rsidRPr="00EF4786" w:rsidRDefault="0021133B" w:rsidP="008B7241">
            <w:pPr>
              <w:rPr>
                <w:sz w:val="10"/>
                <w:szCs w:val="10"/>
              </w:rPr>
            </w:pPr>
          </w:p>
          <w:p w:rsidR="0021133B" w:rsidRPr="00EF4786" w:rsidRDefault="0021133B" w:rsidP="008B7241">
            <w:pPr>
              <w:rPr>
                <w:sz w:val="10"/>
                <w:szCs w:val="10"/>
              </w:rPr>
            </w:pPr>
          </w:p>
          <w:p w:rsidR="0021133B" w:rsidRPr="00101902" w:rsidRDefault="0021133B" w:rsidP="008B72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Arıcak </w:t>
            </w:r>
            <w:r w:rsidRPr="00101902">
              <w:rPr>
                <w:sz w:val="22"/>
                <w:szCs w:val="22"/>
              </w:rPr>
              <w:t>İ</w:t>
            </w:r>
            <w:r>
              <w:rPr>
                <w:sz w:val="22"/>
                <w:szCs w:val="22"/>
              </w:rPr>
              <w:t xml:space="preserve">lçesi Yoğunbilek Köyü </w:t>
            </w:r>
            <w:r w:rsidRPr="00101902">
              <w:rPr>
                <w:sz w:val="22"/>
                <w:szCs w:val="22"/>
              </w:rPr>
              <w:t>yolun</w:t>
            </w:r>
            <w:r>
              <w:rPr>
                <w:sz w:val="22"/>
                <w:szCs w:val="22"/>
              </w:rPr>
              <w:t>un</w:t>
            </w:r>
            <w:r w:rsidRPr="00101902">
              <w:rPr>
                <w:sz w:val="22"/>
                <w:szCs w:val="22"/>
              </w:rPr>
              <w:t xml:space="preserve"> incelenmesi </w:t>
            </w:r>
            <w:r>
              <w:rPr>
                <w:sz w:val="22"/>
                <w:szCs w:val="22"/>
              </w:rPr>
              <w:t>i</w:t>
            </w:r>
            <w:r w:rsidRPr="00101902">
              <w:rPr>
                <w:sz w:val="22"/>
                <w:szCs w:val="22"/>
              </w:rPr>
              <w:t>le ilgili Altyapı Hizmetleri Komisyonu tarafından hazırlanan inceleme raporunun okunarak konunun görüşülmesi.</w:t>
            </w:r>
          </w:p>
          <w:p w:rsidR="0021133B" w:rsidRPr="00970213" w:rsidRDefault="0021133B" w:rsidP="008B7241">
            <w:pPr>
              <w:rPr>
                <w:sz w:val="10"/>
                <w:szCs w:val="10"/>
              </w:rPr>
            </w:pPr>
          </w:p>
          <w:p w:rsidR="0021133B" w:rsidRDefault="0021133B" w:rsidP="008B72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Merkez İlçe Çallıca Köyü Çavuşlu Mezrası İçmesuyu Yapım İşinin Elazığ İl Özel İdaresi 2019 Yatırım Programına alınması konusu </w:t>
            </w:r>
            <w:r w:rsidRPr="00BC5C6D">
              <w:rPr>
                <w:sz w:val="22"/>
                <w:szCs w:val="22"/>
              </w:rPr>
              <w:t xml:space="preserve">ile ilgili olarak Plan ve Bütçe Komisyonu tarafından hazırlanan inceleme raporunun okunarak </w:t>
            </w:r>
            <w:r w:rsidRPr="00DF5BCE">
              <w:rPr>
                <w:sz w:val="22"/>
                <w:szCs w:val="22"/>
              </w:rPr>
              <w:t xml:space="preserve">konunun </w:t>
            </w:r>
            <w:r>
              <w:rPr>
                <w:sz w:val="22"/>
                <w:szCs w:val="22"/>
              </w:rPr>
              <w:t>görüşülmesi.</w:t>
            </w:r>
          </w:p>
          <w:p w:rsidR="0021133B" w:rsidRDefault="0021133B" w:rsidP="008B7241">
            <w:pPr>
              <w:rPr>
                <w:sz w:val="10"/>
                <w:szCs w:val="10"/>
              </w:rPr>
            </w:pPr>
          </w:p>
          <w:p w:rsidR="0021133B" w:rsidRDefault="0021133B" w:rsidP="008B72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Keban</w:t>
            </w:r>
            <w:r w:rsidRPr="004F0AB1">
              <w:rPr>
                <w:sz w:val="22"/>
                <w:szCs w:val="22"/>
              </w:rPr>
              <w:t xml:space="preserve"> İlçesi</w:t>
            </w:r>
            <w:r>
              <w:rPr>
                <w:sz w:val="22"/>
                <w:szCs w:val="22"/>
              </w:rPr>
              <w:t>,</w:t>
            </w:r>
            <w:r w:rsidRPr="004F0AB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Bademli Köyü Sino Mezrası yolunun incelenmesi konusu ile ilgili olarak Arge</w:t>
            </w:r>
            <w:r w:rsidRPr="00A217A1">
              <w:rPr>
                <w:sz w:val="22"/>
                <w:szCs w:val="22"/>
              </w:rPr>
              <w:t xml:space="preserve"> Komisyonu tarafından hazırlanan inceleme raporunun okunarak konunun görüşülmesi</w:t>
            </w:r>
            <w:r>
              <w:rPr>
                <w:sz w:val="22"/>
                <w:szCs w:val="22"/>
              </w:rPr>
              <w:t>.</w:t>
            </w:r>
          </w:p>
          <w:p w:rsidR="0021133B" w:rsidRPr="00EF70F4" w:rsidRDefault="0021133B" w:rsidP="008B7241">
            <w:pPr>
              <w:rPr>
                <w:sz w:val="10"/>
                <w:szCs w:val="10"/>
              </w:rPr>
            </w:pPr>
          </w:p>
        </w:tc>
      </w:tr>
      <w:tr w:rsidR="0021133B" w:rsidRPr="001B7DBA" w:rsidTr="008B7241">
        <w:trPr>
          <w:trHeight w:val="379"/>
        </w:trPr>
        <w:tc>
          <w:tcPr>
            <w:tcW w:w="434" w:type="dxa"/>
          </w:tcPr>
          <w:p w:rsidR="0021133B" w:rsidRPr="00EF70F4" w:rsidRDefault="0021133B" w:rsidP="008B7241">
            <w:pPr>
              <w:rPr>
                <w:b/>
                <w:sz w:val="2"/>
                <w:szCs w:val="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21133B" w:rsidRPr="007539F0" w:rsidRDefault="0021133B" w:rsidP="008B724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Pr="007539F0">
              <w:rPr>
                <w:b/>
                <w:sz w:val="22"/>
                <w:szCs w:val="22"/>
              </w:rPr>
              <w:t>-</w:t>
            </w:r>
          </w:p>
          <w:p w:rsidR="0021133B" w:rsidRDefault="0021133B" w:rsidP="008B7241">
            <w:pPr>
              <w:rPr>
                <w:b/>
                <w:sz w:val="10"/>
                <w:szCs w:val="10"/>
              </w:rPr>
            </w:pPr>
          </w:p>
          <w:p w:rsidR="0021133B" w:rsidRDefault="0021133B" w:rsidP="008B7241">
            <w:pPr>
              <w:rPr>
                <w:b/>
                <w:sz w:val="2"/>
                <w:szCs w:val="2"/>
              </w:rPr>
            </w:pPr>
          </w:p>
          <w:p w:rsidR="0021133B" w:rsidRDefault="0021133B" w:rsidP="008B7241">
            <w:pPr>
              <w:rPr>
                <w:b/>
                <w:sz w:val="2"/>
                <w:szCs w:val="2"/>
              </w:rPr>
            </w:pPr>
          </w:p>
          <w:p w:rsidR="0021133B" w:rsidRDefault="0021133B" w:rsidP="008B7241">
            <w:pPr>
              <w:rPr>
                <w:b/>
                <w:sz w:val="2"/>
                <w:szCs w:val="2"/>
              </w:rPr>
            </w:pPr>
          </w:p>
          <w:p w:rsidR="0021133B" w:rsidRDefault="0021133B" w:rsidP="008B7241">
            <w:pPr>
              <w:rPr>
                <w:b/>
                <w:sz w:val="2"/>
                <w:szCs w:val="2"/>
              </w:rPr>
            </w:pPr>
          </w:p>
          <w:p w:rsidR="0021133B" w:rsidRDefault="0021133B" w:rsidP="008B7241">
            <w:pPr>
              <w:rPr>
                <w:b/>
                <w:sz w:val="2"/>
                <w:szCs w:val="2"/>
              </w:rPr>
            </w:pPr>
          </w:p>
          <w:p w:rsidR="0021133B" w:rsidRPr="000E38B6" w:rsidRDefault="0021133B" w:rsidP="008B7241">
            <w:pPr>
              <w:rPr>
                <w:b/>
                <w:sz w:val="2"/>
                <w:szCs w:val="2"/>
              </w:rPr>
            </w:pPr>
          </w:p>
          <w:p w:rsidR="0021133B" w:rsidRPr="007539F0" w:rsidRDefault="0021133B" w:rsidP="008B724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Pr="007539F0">
              <w:rPr>
                <w:b/>
                <w:sz w:val="22"/>
                <w:szCs w:val="22"/>
              </w:rPr>
              <w:t>-</w:t>
            </w:r>
          </w:p>
          <w:p w:rsidR="0021133B" w:rsidRDefault="0021133B" w:rsidP="008B7241">
            <w:pPr>
              <w:rPr>
                <w:b/>
                <w:sz w:val="2"/>
                <w:szCs w:val="2"/>
              </w:rPr>
            </w:pPr>
          </w:p>
          <w:p w:rsidR="0021133B" w:rsidRDefault="0021133B" w:rsidP="008B7241">
            <w:pPr>
              <w:rPr>
                <w:b/>
                <w:sz w:val="2"/>
                <w:szCs w:val="2"/>
              </w:rPr>
            </w:pPr>
          </w:p>
          <w:p w:rsidR="0021133B" w:rsidRDefault="0021133B" w:rsidP="008B7241">
            <w:pPr>
              <w:rPr>
                <w:b/>
                <w:sz w:val="2"/>
                <w:szCs w:val="2"/>
              </w:rPr>
            </w:pPr>
          </w:p>
          <w:p w:rsidR="0021133B" w:rsidRDefault="0021133B" w:rsidP="008B7241">
            <w:pPr>
              <w:rPr>
                <w:b/>
                <w:sz w:val="2"/>
                <w:szCs w:val="2"/>
              </w:rPr>
            </w:pPr>
          </w:p>
          <w:p w:rsidR="0021133B" w:rsidRDefault="0021133B" w:rsidP="008B7241">
            <w:pPr>
              <w:rPr>
                <w:b/>
                <w:sz w:val="2"/>
                <w:szCs w:val="2"/>
              </w:rPr>
            </w:pPr>
          </w:p>
          <w:p w:rsidR="0021133B" w:rsidRDefault="0021133B" w:rsidP="008B7241">
            <w:pPr>
              <w:rPr>
                <w:b/>
                <w:sz w:val="2"/>
                <w:szCs w:val="2"/>
              </w:rPr>
            </w:pPr>
          </w:p>
          <w:p w:rsidR="0021133B" w:rsidRDefault="0021133B" w:rsidP="008B7241">
            <w:pPr>
              <w:rPr>
                <w:b/>
                <w:sz w:val="2"/>
                <w:szCs w:val="2"/>
              </w:rPr>
            </w:pPr>
          </w:p>
          <w:p w:rsidR="0021133B" w:rsidRDefault="0021133B" w:rsidP="008B7241">
            <w:pPr>
              <w:rPr>
                <w:b/>
                <w:sz w:val="2"/>
                <w:szCs w:val="2"/>
              </w:rPr>
            </w:pPr>
          </w:p>
          <w:p w:rsidR="0021133B" w:rsidRDefault="0021133B" w:rsidP="008B7241">
            <w:pPr>
              <w:rPr>
                <w:b/>
                <w:sz w:val="2"/>
                <w:szCs w:val="2"/>
              </w:rPr>
            </w:pPr>
          </w:p>
          <w:p w:rsidR="0021133B" w:rsidRDefault="0021133B" w:rsidP="008B7241">
            <w:pPr>
              <w:rPr>
                <w:b/>
                <w:sz w:val="2"/>
                <w:szCs w:val="2"/>
              </w:rPr>
            </w:pPr>
          </w:p>
          <w:p w:rsidR="0021133B" w:rsidRDefault="0021133B" w:rsidP="008B7241">
            <w:pPr>
              <w:rPr>
                <w:b/>
                <w:sz w:val="2"/>
                <w:szCs w:val="2"/>
              </w:rPr>
            </w:pPr>
          </w:p>
          <w:p w:rsidR="0021133B" w:rsidRDefault="0021133B" w:rsidP="008B7241">
            <w:pPr>
              <w:rPr>
                <w:b/>
                <w:sz w:val="2"/>
                <w:szCs w:val="2"/>
              </w:rPr>
            </w:pPr>
          </w:p>
          <w:p w:rsidR="0021133B" w:rsidRDefault="0021133B" w:rsidP="008B7241">
            <w:pPr>
              <w:rPr>
                <w:b/>
                <w:sz w:val="2"/>
                <w:szCs w:val="2"/>
              </w:rPr>
            </w:pPr>
          </w:p>
          <w:p w:rsidR="0021133B" w:rsidRPr="000E38B6" w:rsidRDefault="0021133B" w:rsidP="008B7241">
            <w:pPr>
              <w:rPr>
                <w:b/>
                <w:sz w:val="2"/>
                <w:szCs w:val="2"/>
              </w:rPr>
            </w:pPr>
          </w:p>
          <w:p w:rsidR="0021133B" w:rsidRDefault="0021133B" w:rsidP="008B7241">
            <w:pPr>
              <w:rPr>
                <w:b/>
                <w:sz w:val="22"/>
                <w:szCs w:val="22"/>
              </w:rPr>
            </w:pPr>
          </w:p>
          <w:p w:rsidR="0021133B" w:rsidRDefault="0021133B" w:rsidP="008B7241">
            <w:pPr>
              <w:rPr>
                <w:b/>
                <w:sz w:val="2"/>
                <w:szCs w:val="2"/>
              </w:rPr>
            </w:pPr>
          </w:p>
          <w:p w:rsidR="0021133B" w:rsidRDefault="0021133B" w:rsidP="008B7241">
            <w:pPr>
              <w:rPr>
                <w:b/>
                <w:sz w:val="2"/>
                <w:szCs w:val="2"/>
              </w:rPr>
            </w:pPr>
          </w:p>
          <w:p w:rsidR="0021133B" w:rsidRDefault="0021133B" w:rsidP="008B7241">
            <w:pPr>
              <w:rPr>
                <w:b/>
                <w:sz w:val="2"/>
                <w:szCs w:val="2"/>
              </w:rPr>
            </w:pPr>
          </w:p>
          <w:p w:rsidR="0021133B" w:rsidRDefault="0021133B" w:rsidP="008B7241">
            <w:pPr>
              <w:rPr>
                <w:b/>
                <w:sz w:val="2"/>
                <w:szCs w:val="2"/>
              </w:rPr>
            </w:pPr>
          </w:p>
          <w:p w:rsidR="0021133B" w:rsidRDefault="0021133B" w:rsidP="008B7241">
            <w:pPr>
              <w:rPr>
                <w:b/>
                <w:sz w:val="2"/>
                <w:szCs w:val="2"/>
              </w:rPr>
            </w:pPr>
          </w:p>
          <w:p w:rsidR="0021133B" w:rsidRPr="000E38B6" w:rsidRDefault="0021133B" w:rsidP="008B7241">
            <w:pPr>
              <w:rPr>
                <w:b/>
                <w:sz w:val="2"/>
                <w:szCs w:val="2"/>
              </w:rPr>
            </w:pPr>
          </w:p>
          <w:p w:rsidR="0021133B" w:rsidRPr="007539F0" w:rsidRDefault="0021133B" w:rsidP="008B7241">
            <w:pPr>
              <w:rPr>
                <w:b/>
                <w:sz w:val="22"/>
                <w:szCs w:val="22"/>
              </w:rPr>
            </w:pPr>
          </w:p>
        </w:tc>
        <w:tc>
          <w:tcPr>
            <w:tcW w:w="10339" w:type="dxa"/>
          </w:tcPr>
          <w:p w:rsidR="0021133B" w:rsidRDefault="0021133B" w:rsidP="008B7241">
            <w:pPr>
              <w:jc w:val="both"/>
              <w:rPr>
                <w:sz w:val="22"/>
                <w:szCs w:val="22"/>
              </w:rPr>
            </w:pPr>
            <w:r w:rsidRPr="00DC6025">
              <w:rPr>
                <w:sz w:val="22"/>
                <w:szCs w:val="22"/>
              </w:rPr>
              <w:t>Dilek ve temenniler</w:t>
            </w:r>
            <w:r>
              <w:rPr>
                <w:sz w:val="22"/>
                <w:szCs w:val="22"/>
              </w:rPr>
              <w:t>.</w:t>
            </w:r>
          </w:p>
          <w:p w:rsidR="0021133B" w:rsidRPr="000E38B6" w:rsidRDefault="0021133B" w:rsidP="008B7241">
            <w:pPr>
              <w:jc w:val="both"/>
              <w:rPr>
                <w:sz w:val="10"/>
                <w:szCs w:val="10"/>
              </w:rPr>
            </w:pPr>
          </w:p>
          <w:p w:rsidR="0021133B" w:rsidRPr="007539F0" w:rsidRDefault="0021133B" w:rsidP="008B7241">
            <w:pPr>
              <w:jc w:val="both"/>
              <w:rPr>
                <w:sz w:val="10"/>
                <w:szCs w:val="10"/>
              </w:rPr>
            </w:pPr>
          </w:p>
          <w:p w:rsidR="0021133B" w:rsidRDefault="0021133B" w:rsidP="008B7241">
            <w:pPr>
              <w:jc w:val="both"/>
              <w:rPr>
                <w:sz w:val="22"/>
                <w:szCs w:val="22"/>
              </w:rPr>
            </w:pPr>
            <w:r w:rsidRPr="0001444B">
              <w:rPr>
                <w:sz w:val="22"/>
                <w:szCs w:val="22"/>
              </w:rPr>
              <w:t>Bir sonraki toplantının gün ve saatinin belirlenmesi</w:t>
            </w:r>
            <w:r>
              <w:rPr>
                <w:sz w:val="22"/>
                <w:szCs w:val="22"/>
              </w:rPr>
              <w:t>.</w:t>
            </w:r>
          </w:p>
          <w:p w:rsidR="0021133B" w:rsidRPr="00DC6025" w:rsidRDefault="0021133B" w:rsidP="008B7241">
            <w:pPr>
              <w:jc w:val="both"/>
              <w:rPr>
                <w:sz w:val="22"/>
                <w:szCs w:val="22"/>
              </w:rPr>
            </w:pPr>
          </w:p>
          <w:p w:rsidR="0021133B" w:rsidRPr="001B7DBA" w:rsidRDefault="0021133B" w:rsidP="008B7241">
            <w:pPr>
              <w:jc w:val="both"/>
              <w:rPr>
                <w:sz w:val="10"/>
                <w:szCs w:val="10"/>
              </w:rPr>
            </w:pPr>
          </w:p>
        </w:tc>
      </w:tr>
    </w:tbl>
    <w:p w:rsidR="0021133B" w:rsidRPr="000E38B6" w:rsidRDefault="0021133B" w:rsidP="0021133B">
      <w:pPr>
        <w:jc w:val="center"/>
        <w:rPr>
          <w:b/>
        </w:rPr>
      </w:pPr>
      <w:r>
        <w:t xml:space="preserve">                                                                                                                   </w:t>
      </w:r>
      <w:r w:rsidRPr="000E38B6">
        <w:rPr>
          <w:b/>
        </w:rPr>
        <w:t>İbrahim ŞERBET</w:t>
      </w:r>
      <w:r w:rsidRPr="000E38B6">
        <w:rPr>
          <w:b/>
        </w:rPr>
        <w:tab/>
        <w:t xml:space="preserve">         </w:t>
      </w:r>
      <w:r w:rsidRPr="000E38B6">
        <w:rPr>
          <w:b/>
        </w:rPr>
        <w:tab/>
      </w:r>
    </w:p>
    <w:p w:rsidR="0021133B" w:rsidRPr="000E38B6" w:rsidRDefault="0021133B" w:rsidP="0021133B">
      <w:pPr>
        <w:jc w:val="center"/>
        <w:rPr>
          <w:b/>
        </w:rPr>
      </w:pPr>
      <w:r w:rsidRPr="000E38B6">
        <w:rPr>
          <w:b/>
        </w:rPr>
        <w:t xml:space="preserve">                                                   </w:t>
      </w:r>
      <w:bookmarkStart w:id="0" w:name="_GoBack"/>
      <w:bookmarkEnd w:id="0"/>
      <w:r w:rsidRPr="000E38B6">
        <w:rPr>
          <w:b/>
        </w:rPr>
        <w:t xml:space="preserve">                                               İl Genel Meclis Başkanı</w:t>
      </w:r>
    </w:p>
    <w:p w:rsidR="0021133B" w:rsidRPr="000E38B6" w:rsidRDefault="0021133B" w:rsidP="0021133B">
      <w:pPr>
        <w:jc w:val="center"/>
        <w:rPr>
          <w:b/>
        </w:rPr>
      </w:pPr>
    </w:p>
    <w:p w:rsidR="0021133B" w:rsidRPr="000E38B6" w:rsidRDefault="0021133B" w:rsidP="0021133B">
      <w:pPr>
        <w:jc w:val="center"/>
        <w:rPr>
          <w:b/>
        </w:rPr>
      </w:pPr>
    </w:p>
    <w:p w:rsidR="00AE08AA" w:rsidRPr="0021133B" w:rsidRDefault="00AE08AA" w:rsidP="0021133B"/>
    <w:sectPr w:rsidR="00AE08AA" w:rsidRPr="0021133B" w:rsidSect="000E38B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08"/>
    <w:rsid w:val="0021133B"/>
    <w:rsid w:val="002F40AB"/>
    <w:rsid w:val="007E50AE"/>
    <w:rsid w:val="00A06208"/>
    <w:rsid w:val="00AE08AA"/>
    <w:rsid w:val="00B021A0"/>
    <w:rsid w:val="00BF07F7"/>
    <w:rsid w:val="00E23904"/>
    <w:rsid w:val="00F3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95296-6CD7-40AD-9D5A-D8E47BFE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E08AA"/>
    <w:pPr>
      <w:keepNext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E08A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F40A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40AB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6</cp:revision>
  <cp:lastPrinted>2019-06-10T07:02:00Z</cp:lastPrinted>
  <dcterms:created xsi:type="dcterms:W3CDTF">2019-04-29T11:37:00Z</dcterms:created>
  <dcterms:modified xsi:type="dcterms:W3CDTF">2019-07-30T11:23:00Z</dcterms:modified>
</cp:coreProperties>
</file>