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AE" w:rsidRDefault="007E50AE"/>
    <w:p w:rsidR="00AE08AA" w:rsidRPr="00F838D4" w:rsidRDefault="00AE08AA" w:rsidP="00AE08AA">
      <w:pPr>
        <w:jc w:val="center"/>
        <w:rPr>
          <w:b/>
        </w:rPr>
      </w:pPr>
      <w:r w:rsidRPr="00F838D4">
        <w:rPr>
          <w:b/>
        </w:rPr>
        <w:t>T.C.</w:t>
      </w:r>
    </w:p>
    <w:p w:rsidR="00AE08AA" w:rsidRPr="00F838D4" w:rsidRDefault="00AE08AA" w:rsidP="00AE08AA">
      <w:pPr>
        <w:jc w:val="center"/>
        <w:rPr>
          <w:b/>
        </w:rPr>
      </w:pPr>
      <w:r w:rsidRPr="00F838D4">
        <w:rPr>
          <w:b/>
        </w:rPr>
        <w:t>ELAZIĞ İL ÖZEL İDARESİ</w:t>
      </w:r>
    </w:p>
    <w:p w:rsidR="00AE08AA" w:rsidRPr="00F838D4" w:rsidRDefault="00AE08AA" w:rsidP="00AE08AA">
      <w:pPr>
        <w:jc w:val="center"/>
        <w:rPr>
          <w:b/>
        </w:rPr>
      </w:pPr>
      <w:r w:rsidRPr="00F838D4">
        <w:rPr>
          <w:b/>
        </w:rPr>
        <w:t>İl Genel Meclisi Başkanlığı</w:t>
      </w:r>
    </w:p>
    <w:p w:rsidR="00AE08AA" w:rsidRPr="00F838D4" w:rsidRDefault="00AE08AA" w:rsidP="00AE08AA">
      <w:pPr>
        <w:rPr>
          <w:b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70"/>
        <w:gridCol w:w="5140"/>
      </w:tblGrid>
      <w:tr w:rsidR="00AE08AA" w:rsidRPr="00F838D4" w:rsidTr="00662979">
        <w:tc>
          <w:tcPr>
            <w:tcW w:w="1961" w:type="dxa"/>
          </w:tcPr>
          <w:p w:rsidR="00AE08AA" w:rsidRPr="00F838D4" w:rsidRDefault="00AE08AA" w:rsidP="00662979">
            <w:pPr>
              <w:rPr>
                <w:b/>
              </w:rPr>
            </w:pPr>
            <w:r w:rsidRPr="00F838D4">
              <w:rPr>
                <w:b/>
              </w:rPr>
              <w:t>Toplantı Tarihi</w:t>
            </w:r>
          </w:p>
        </w:tc>
        <w:tc>
          <w:tcPr>
            <w:tcW w:w="270" w:type="dxa"/>
          </w:tcPr>
          <w:p w:rsidR="00AE08AA" w:rsidRPr="00F838D4" w:rsidRDefault="00AE08AA" w:rsidP="00662979">
            <w:r w:rsidRPr="00F838D4">
              <w:t>:</w:t>
            </w:r>
          </w:p>
        </w:tc>
        <w:tc>
          <w:tcPr>
            <w:tcW w:w="5140" w:type="dxa"/>
          </w:tcPr>
          <w:p w:rsidR="00AE08AA" w:rsidRPr="00F838D4" w:rsidRDefault="00AE08AA" w:rsidP="00662979">
            <w:r>
              <w:t>02</w:t>
            </w:r>
            <w:r w:rsidRPr="00F838D4">
              <w:t>.0</w:t>
            </w:r>
            <w:r>
              <w:t>5</w:t>
            </w:r>
            <w:r w:rsidRPr="00F838D4">
              <w:t>.201</w:t>
            </w:r>
            <w:r>
              <w:t>9</w:t>
            </w:r>
          </w:p>
        </w:tc>
      </w:tr>
      <w:tr w:rsidR="00AE08AA" w:rsidRPr="00F838D4" w:rsidTr="00662979">
        <w:tc>
          <w:tcPr>
            <w:tcW w:w="1961" w:type="dxa"/>
          </w:tcPr>
          <w:p w:rsidR="00AE08AA" w:rsidRPr="00F838D4" w:rsidRDefault="00AE08AA" w:rsidP="00662979">
            <w:pPr>
              <w:rPr>
                <w:b/>
              </w:rPr>
            </w:pPr>
            <w:r w:rsidRPr="00F838D4">
              <w:rPr>
                <w:b/>
              </w:rPr>
              <w:t>Toplantı Saati</w:t>
            </w:r>
          </w:p>
        </w:tc>
        <w:tc>
          <w:tcPr>
            <w:tcW w:w="270" w:type="dxa"/>
          </w:tcPr>
          <w:p w:rsidR="00AE08AA" w:rsidRPr="00F838D4" w:rsidRDefault="00AE08AA" w:rsidP="00662979">
            <w:r w:rsidRPr="00F838D4">
              <w:t>:</w:t>
            </w:r>
          </w:p>
        </w:tc>
        <w:tc>
          <w:tcPr>
            <w:tcW w:w="5140" w:type="dxa"/>
          </w:tcPr>
          <w:p w:rsidR="00AE08AA" w:rsidRPr="00F838D4" w:rsidRDefault="00AE08AA" w:rsidP="00662979">
            <w:proofErr w:type="gramStart"/>
            <w:r>
              <w:t>11</w:t>
            </w:r>
            <w:r w:rsidRPr="00F838D4">
              <w:t>:</w:t>
            </w:r>
            <w:r>
              <w:t>0</w:t>
            </w:r>
            <w:r w:rsidRPr="00F838D4">
              <w:t>0</w:t>
            </w:r>
            <w:proofErr w:type="gramEnd"/>
          </w:p>
        </w:tc>
      </w:tr>
      <w:tr w:rsidR="00AE08AA" w:rsidRPr="00F838D4" w:rsidTr="00662979">
        <w:tc>
          <w:tcPr>
            <w:tcW w:w="1961" w:type="dxa"/>
          </w:tcPr>
          <w:p w:rsidR="00AE08AA" w:rsidRPr="00F838D4" w:rsidRDefault="00AE08AA" w:rsidP="00662979">
            <w:pPr>
              <w:rPr>
                <w:b/>
              </w:rPr>
            </w:pPr>
            <w:r w:rsidRPr="00F838D4">
              <w:rPr>
                <w:b/>
              </w:rPr>
              <w:t>Toplantı Yeri</w:t>
            </w:r>
          </w:p>
        </w:tc>
        <w:tc>
          <w:tcPr>
            <w:tcW w:w="270" w:type="dxa"/>
          </w:tcPr>
          <w:p w:rsidR="00AE08AA" w:rsidRPr="00F838D4" w:rsidRDefault="00AE08AA" w:rsidP="00662979">
            <w:r w:rsidRPr="00F838D4">
              <w:t>:</w:t>
            </w:r>
          </w:p>
        </w:tc>
        <w:tc>
          <w:tcPr>
            <w:tcW w:w="5140" w:type="dxa"/>
          </w:tcPr>
          <w:p w:rsidR="00AE08AA" w:rsidRDefault="00AE08AA" w:rsidP="00662979">
            <w:r w:rsidRPr="00F838D4">
              <w:t>İl Genel Meclisi Toplantı Salonu</w:t>
            </w:r>
          </w:p>
          <w:p w:rsidR="00AE08AA" w:rsidRPr="007539F0" w:rsidRDefault="00AE08AA" w:rsidP="00662979">
            <w:pPr>
              <w:rPr>
                <w:sz w:val="10"/>
                <w:szCs w:val="10"/>
              </w:rPr>
            </w:pPr>
          </w:p>
        </w:tc>
      </w:tr>
    </w:tbl>
    <w:p w:rsidR="00AE08AA" w:rsidRDefault="00AE08AA" w:rsidP="00AE08AA">
      <w:pPr>
        <w:pStyle w:val="Balk1"/>
        <w:spacing w:line="360" w:lineRule="auto"/>
        <w:rPr>
          <w:sz w:val="22"/>
          <w:szCs w:val="22"/>
        </w:rPr>
      </w:pPr>
      <w:r w:rsidRPr="001B7DBA">
        <w:rPr>
          <w:sz w:val="22"/>
          <w:szCs w:val="22"/>
        </w:rPr>
        <w:t>İL GENEL MECLİSİ GÜNDEMİ</w:t>
      </w:r>
    </w:p>
    <w:p w:rsidR="00AE08AA" w:rsidRPr="007539F0" w:rsidRDefault="00AE08AA" w:rsidP="00AE08AA">
      <w:pPr>
        <w:rPr>
          <w:sz w:val="10"/>
          <w:szCs w:val="1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568"/>
      </w:tblGrid>
      <w:tr w:rsidR="00AE08AA" w:rsidRPr="001B7DBA" w:rsidTr="00662979">
        <w:trPr>
          <w:trHeight w:val="356"/>
        </w:trPr>
        <w:tc>
          <w:tcPr>
            <w:tcW w:w="434" w:type="dxa"/>
          </w:tcPr>
          <w:p w:rsidR="00AE08AA" w:rsidRPr="001B7DBA" w:rsidRDefault="00AE08AA" w:rsidP="006629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9205" w:type="dxa"/>
          </w:tcPr>
          <w:p w:rsidR="00AE08AA" w:rsidRDefault="00AE08AA" w:rsidP="00662979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Yoklama</w:t>
            </w:r>
            <w:r>
              <w:rPr>
                <w:sz w:val="10"/>
                <w:szCs w:val="10"/>
              </w:rPr>
              <w:t xml:space="preserve"> </w:t>
            </w:r>
          </w:p>
          <w:p w:rsidR="00AE08AA" w:rsidRDefault="00AE08AA" w:rsidP="00662979">
            <w:pPr>
              <w:rPr>
                <w:sz w:val="10"/>
                <w:szCs w:val="10"/>
              </w:rPr>
            </w:pPr>
          </w:p>
          <w:p w:rsidR="00AE08AA" w:rsidRPr="001B7DBA" w:rsidRDefault="00AE08AA" w:rsidP="00662979">
            <w:pPr>
              <w:jc w:val="both"/>
              <w:rPr>
                <w:sz w:val="10"/>
                <w:szCs w:val="10"/>
              </w:rPr>
            </w:pPr>
          </w:p>
        </w:tc>
      </w:tr>
      <w:tr w:rsidR="00AE08AA" w:rsidRPr="001B7DBA" w:rsidTr="00662979">
        <w:trPr>
          <w:trHeight w:val="326"/>
        </w:trPr>
        <w:tc>
          <w:tcPr>
            <w:tcW w:w="434" w:type="dxa"/>
          </w:tcPr>
          <w:p w:rsidR="00AE08AA" w:rsidRPr="001B7DBA" w:rsidRDefault="00AE08AA" w:rsidP="006629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9205" w:type="dxa"/>
          </w:tcPr>
          <w:p w:rsidR="00AE08AA" w:rsidRDefault="00AE08AA" w:rsidP="00662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 duruşu ve İstiklal Marşı</w:t>
            </w:r>
          </w:p>
          <w:p w:rsidR="00AE08AA" w:rsidRPr="001B7DBA" w:rsidRDefault="00AE08AA" w:rsidP="00662979">
            <w:pPr>
              <w:jc w:val="both"/>
              <w:rPr>
                <w:sz w:val="10"/>
                <w:szCs w:val="10"/>
              </w:rPr>
            </w:pPr>
          </w:p>
        </w:tc>
      </w:tr>
      <w:tr w:rsidR="00AE08AA" w:rsidRPr="001B7DBA" w:rsidTr="00662979">
        <w:trPr>
          <w:trHeight w:val="326"/>
        </w:trPr>
        <w:tc>
          <w:tcPr>
            <w:tcW w:w="434" w:type="dxa"/>
          </w:tcPr>
          <w:p w:rsidR="00AE08AA" w:rsidRPr="001B7DB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3-</w:t>
            </w:r>
          </w:p>
        </w:tc>
        <w:tc>
          <w:tcPr>
            <w:tcW w:w="9205" w:type="dxa"/>
          </w:tcPr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Özel İdaresi 2018</w:t>
            </w:r>
            <w:r w:rsidRPr="00F77B18">
              <w:rPr>
                <w:sz w:val="22"/>
                <w:szCs w:val="22"/>
              </w:rPr>
              <w:t xml:space="preserve"> yılı Kesin Hesabının 5302 sayılı İl Özel İdaresi Kanununun 47. maddesi gereğince görüşülüp karara bağlanması.</w:t>
            </w:r>
          </w:p>
          <w:p w:rsidR="00AE08AA" w:rsidRPr="001B7DBA" w:rsidRDefault="00AE08AA" w:rsidP="00662979">
            <w:pPr>
              <w:jc w:val="both"/>
              <w:rPr>
                <w:sz w:val="10"/>
                <w:szCs w:val="10"/>
              </w:rPr>
            </w:pPr>
          </w:p>
        </w:tc>
      </w:tr>
      <w:tr w:rsidR="00AE08AA" w:rsidRPr="001B7DBA" w:rsidTr="00662979">
        <w:trPr>
          <w:trHeight w:val="326"/>
        </w:trPr>
        <w:tc>
          <w:tcPr>
            <w:tcW w:w="434" w:type="dxa"/>
          </w:tcPr>
          <w:p w:rsidR="00AE08AA" w:rsidRPr="001B7DB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9205" w:type="dxa"/>
          </w:tcPr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Aile ve Sosyal Politikalar İl Müdürlüğüne bağlı Hizmet Binasında bakım ve Onarım yapılması işinde kullanılmak amacıyla harcama kalemleri arasında ödenek aktarılması konusunun görüşülmesi.</w:t>
            </w:r>
          </w:p>
          <w:p w:rsidR="00AE08AA" w:rsidRPr="0080172C" w:rsidRDefault="00AE08AA" w:rsidP="00662979">
            <w:pPr>
              <w:jc w:val="both"/>
              <w:rPr>
                <w:sz w:val="10"/>
                <w:szCs w:val="10"/>
              </w:rPr>
            </w:pPr>
          </w:p>
        </w:tc>
      </w:tr>
      <w:tr w:rsidR="00AE08AA" w:rsidRPr="001B7DBA" w:rsidTr="00662979">
        <w:trPr>
          <w:trHeight w:val="3279"/>
        </w:trPr>
        <w:tc>
          <w:tcPr>
            <w:tcW w:w="434" w:type="dxa"/>
          </w:tcPr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5-</w:t>
            </w: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Pr="00771C68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Pr="00DC6025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4"/>
                <w:szCs w:val="14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Pr="00C418CA" w:rsidRDefault="00AE08AA" w:rsidP="00662979">
            <w:pPr>
              <w:jc w:val="center"/>
              <w:rPr>
                <w:b/>
                <w:sz w:val="2"/>
                <w:szCs w:val="2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Pr="00DC6025" w:rsidRDefault="00AE08AA" w:rsidP="00662979">
            <w:pPr>
              <w:jc w:val="center"/>
              <w:rPr>
                <w:b/>
                <w:sz w:val="14"/>
                <w:szCs w:val="14"/>
              </w:rPr>
            </w:pPr>
          </w:p>
          <w:p w:rsidR="00AE08AA" w:rsidRPr="00EF4786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</w:t>
            </w: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Pr="00EF4786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10-    </w:t>
            </w: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jc w:val="center"/>
              <w:rPr>
                <w:b/>
                <w:sz w:val="4"/>
                <w:szCs w:val="4"/>
              </w:rPr>
            </w:pPr>
          </w:p>
          <w:p w:rsidR="00AE08AA" w:rsidRDefault="00AE08AA" w:rsidP="00662979">
            <w:pPr>
              <w:jc w:val="center"/>
              <w:rPr>
                <w:b/>
                <w:sz w:val="4"/>
                <w:szCs w:val="4"/>
              </w:rPr>
            </w:pPr>
          </w:p>
          <w:p w:rsidR="00AE08AA" w:rsidRPr="00EF4786" w:rsidRDefault="00AE08AA" w:rsidP="00662979">
            <w:pPr>
              <w:jc w:val="center"/>
              <w:rPr>
                <w:b/>
                <w:sz w:val="4"/>
                <w:szCs w:val="4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</w:t>
            </w: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</w:p>
          <w:p w:rsidR="00AE08AA" w:rsidRPr="00EF70F4" w:rsidRDefault="00AE08AA" w:rsidP="00662979">
            <w:pPr>
              <w:jc w:val="center"/>
              <w:rPr>
                <w:b/>
                <w:sz w:val="10"/>
                <w:szCs w:val="10"/>
              </w:rPr>
            </w:pPr>
          </w:p>
          <w:p w:rsidR="00AE08AA" w:rsidRPr="001B7DB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</w:t>
            </w:r>
          </w:p>
        </w:tc>
        <w:tc>
          <w:tcPr>
            <w:tcW w:w="9205" w:type="dxa"/>
          </w:tcPr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Amatör Spor Kulüpleri Federasyonu Başkanlığı ile Elazığ İl Özel İdaresinin ortak proje yürütülmesine ve düzenlenecek protokolleri imzalamak üzere Elazığ İl Özel İdaresi Genel Sekreter Mehmet </w:t>
            </w:r>
            <w:proofErr w:type="spellStart"/>
            <w:r>
              <w:rPr>
                <w:sz w:val="22"/>
                <w:szCs w:val="22"/>
              </w:rPr>
              <w:t>SABUNCU’ya</w:t>
            </w:r>
            <w:proofErr w:type="spellEnd"/>
            <w:r>
              <w:rPr>
                <w:sz w:val="22"/>
                <w:szCs w:val="22"/>
              </w:rPr>
              <w:t xml:space="preserve"> yetki verilmesi konusunun görüşülmesi. </w:t>
            </w:r>
          </w:p>
          <w:p w:rsidR="00AE08AA" w:rsidRPr="00EF4786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 w:rsidRPr="00EB0B7F">
              <w:rPr>
                <w:sz w:val="22"/>
                <w:szCs w:val="22"/>
              </w:rPr>
              <w:t xml:space="preserve">Merkez İlçe </w:t>
            </w:r>
            <w:proofErr w:type="spellStart"/>
            <w:r w:rsidRPr="00EB0B7F">
              <w:rPr>
                <w:sz w:val="22"/>
                <w:szCs w:val="22"/>
              </w:rPr>
              <w:t>Hankendi</w:t>
            </w:r>
            <w:proofErr w:type="spellEnd"/>
            <w:r w:rsidRPr="00EB0B7F">
              <w:rPr>
                <w:sz w:val="22"/>
                <w:szCs w:val="22"/>
              </w:rPr>
              <w:t xml:space="preserve"> Köyü sınırları içerisinde İmar Planı Tadilatı yapılması amacıyla hazırlatılan Uygulama</w:t>
            </w:r>
            <w:r>
              <w:rPr>
                <w:sz w:val="22"/>
                <w:szCs w:val="22"/>
              </w:rPr>
              <w:t xml:space="preserve"> İ</w:t>
            </w:r>
            <w:r w:rsidRPr="00A13460">
              <w:rPr>
                <w:sz w:val="22"/>
                <w:szCs w:val="22"/>
              </w:rPr>
              <w:t xml:space="preserve">mar </w:t>
            </w:r>
            <w:r>
              <w:rPr>
                <w:sz w:val="22"/>
                <w:szCs w:val="22"/>
              </w:rPr>
              <w:t>P</w:t>
            </w:r>
            <w:r w:rsidRPr="00A13460">
              <w:rPr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nın</w:t>
            </w:r>
            <w:r w:rsidRPr="00A134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onaylanması</w:t>
            </w:r>
            <w:r w:rsidRPr="00096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 ile ilgili olarak 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DC6025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Alacakaya </w:t>
            </w:r>
            <w:r w:rsidRPr="00A13460">
              <w:rPr>
                <w:sz w:val="22"/>
                <w:szCs w:val="22"/>
              </w:rPr>
              <w:t xml:space="preserve">İlçesi </w:t>
            </w:r>
            <w:proofErr w:type="spellStart"/>
            <w:r>
              <w:rPr>
                <w:sz w:val="22"/>
                <w:szCs w:val="22"/>
              </w:rPr>
              <w:t>Yanlızdamlar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13460">
              <w:rPr>
                <w:sz w:val="22"/>
                <w:szCs w:val="22"/>
              </w:rPr>
              <w:t xml:space="preserve">Köyünde </w:t>
            </w:r>
            <w:proofErr w:type="spellStart"/>
            <w:r w:rsidRPr="00A13460">
              <w:rPr>
                <w:sz w:val="22"/>
                <w:szCs w:val="22"/>
              </w:rPr>
              <w:t>Afetzade</w:t>
            </w:r>
            <w:proofErr w:type="spellEnd"/>
            <w:r w:rsidRPr="00A13460">
              <w:rPr>
                <w:sz w:val="22"/>
                <w:szCs w:val="22"/>
              </w:rPr>
              <w:t xml:space="preserve"> Yerleşim Alanı işine yönelik hazırlatılan </w:t>
            </w:r>
            <w:r>
              <w:rPr>
                <w:sz w:val="22"/>
                <w:szCs w:val="22"/>
              </w:rPr>
              <w:t>Nazım İmar Planı ve Uygulama İ</w:t>
            </w:r>
            <w:r w:rsidRPr="00A13460">
              <w:rPr>
                <w:sz w:val="22"/>
                <w:szCs w:val="22"/>
              </w:rPr>
              <w:t xml:space="preserve">mar </w:t>
            </w:r>
            <w:r>
              <w:rPr>
                <w:sz w:val="22"/>
                <w:szCs w:val="22"/>
              </w:rPr>
              <w:t>P</w:t>
            </w:r>
            <w:r w:rsidRPr="00A13460">
              <w:rPr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nlarının</w:t>
            </w:r>
            <w:r w:rsidRPr="00A134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onaylanması</w:t>
            </w:r>
            <w:r w:rsidRPr="00096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 ile ilgili olarak 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EF4786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 w:rsidRPr="00AF6CB4">
              <w:rPr>
                <w:sz w:val="22"/>
                <w:szCs w:val="22"/>
              </w:rPr>
              <w:t xml:space="preserve">Karakoçan İlçesi </w:t>
            </w:r>
            <w:r>
              <w:rPr>
                <w:sz w:val="22"/>
                <w:szCs w:val="22"/>
              </w:rPr>
              <w:t>Kızılca Köyünde bulunan Mülkiye</w:t>
            </w:r>
            <w:r w:rsidRPr="00AF6CB4">
              <w:rPr>
                <w:sz w:val="22"/>
                <w:szCs w:val="22"/>
              </w:rPr>
              <w:t xml:space="preserve">ti hazineye ait 320 ve 321 </w:t>
            </w:r>
            <w:proofErr w:type="spellStart"/>
            <w:r w:rsidRPr="00AF6CB4">
              <w:rPr>
                <w:sz w:val="22"/>
                <w:szCs w:val="22"/>
              </w:rPr>
              <w:t>nolu</w:t>
            </w:r>
            <w:proofErr w:type="spellEnd"/>
            <w:r w:rsidRPr="00AF6CB4">
              <w:rPr>
                <w:sz w:val="22"/>
                <w:szCs w:val="22"/>
              </w:rPr>
              <w:t xml:space="preserve"> parsellerin irtifak hakkının alınması ve irtifak hakkının üçüncü kişilere devir etme yetkisinin İl Encümenine verilmesi</w:t>
            </w:r>
            <w:r w:rsidRPr="00EF4786">
              <w:rPr>
                <w:sz w:val="10"/>
                <w:szCs w:val="10"/>
              </w:rPr>
              <w:t xml:space="preserve"> </w:t>
            </w:r>
            <w:r w:rsidRPr="00BC5C6D">
              <w:rPr>
                <w:sz w:val="22"/>
                <w:szCs w:val="22"/>
              </w:rPr>
              <w:t xml:space="preserve">konusu ile ilgili olarak Plan ve Bütçe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EF4786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Pr="00EF4786" w:rsidRDefault="00AE08AA" w:rsidP="00662979">
            <w:pPr>
              <w:jc w:val="both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Karakoçan İlçesi Kızılca Köyü sınırları içerisinde 320 ve 321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parseller üzerinde yapılması planlanan Otel ve Sera İmar planı için hazırlanmış Uygulama İmar Planı ve Nazım İmar Planlarının onaylanması konusu ile ilgili olarak 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EF4786" w:rsidRDefault="00AE08AA" w:rsidP="00662979">
            <w:pPr>
              <w:rPr>
                <w:sz w:val="10"/>
                <w:szCs w:val="10"/>
              </w:rPr>
            </w:pPr>
          </w:p>
          <w:p w:rsidR="00AE08AA" w:rsidRDefault="00AE08AA" w:rsidP="00662979">
            <w:pPr>
              <w:rPr>
                <w:sz w:val="22"/>
                <w:szCs w:val="22"/>
              </w:rPr>
            </w:pPr>
            <w:r w:rsidRPr="00DA1859">
              <w:rPr>
                <w:sz w:val="22"/>
                <w:szCs w:val="22"/>
              </w:rPr>
              <w:t>Keban İlçesi</w:t>
            </w:r>
            <w:r>
              <w:rPr>
                <w:sz w:val="22"/>
                <w:szCs w:val="22"/>
              </w:rPr>
              <w:t xml:space="preserve"> yol ağında bulunan </w:t>
            </w:r>
            <w:r w:rsidRPr="00DA1859">
              <w:rPr>
                <w:sz w:val="22"/>
                <w:szCs w:val="22"/>
              </w:rPr>
              <w:t>Kuşçu Köyü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Dursunlu</w:t>
            </w:r>
            <w:proofErr w:type="spellEnd"/>
            <w:r>
              <w:rPr>
                <w:sz w:val="22"/>
                <w:szCs w:val="22"/>
              </w:rPr>
              <w:t xml:space="preserve"> Mezrası </w:t>
            </w:r>
            <w:r w:rsidRPr="00DA1859">
              <w:rPr>
                <w:sz w:val="22"/>
                <w:szCs w:val="22"/>
              </w:rPr>
              <w:t>yolunun incelenmesi</w:t>
            </w:r>
            <w:r>
              <w:rPr>
                <w:sz w:val="22"/>
                <w:szCs w:val="22"/>
              </w:rPr>
              <w:t xml:space="preserve"> </w:t>
            </w:r>
            <w:r w:rsidRPr="00482D93">
              <w:rPr>
                <w:sz w:val="22"/>
                <w:szCs w:val="22"/>
              </w:rPr>
              <w:t xml:space="preserve">ile ilgili </w:t>
            </w:r>
            <w:proofErr w:type="spellStart"/>
            <w:r>
              <w:rPr>
                <w:sz w:val="22"/>
                <w:szCs w:val="22"/>
              </w:rPr>
              <w:t>Arge</w:t>
            </w:r>
            <w:proofErr w:type="spellEnd"/>
            <w:r w:rsidRPr="00482D93">
              <w:rPr>
                <w:sz w:val="22"/>
                <w:szCs w:val="22"/>
              </w:rPr>
              <w:t xml:space="preserve">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EF4786" w:rsidRDefault="00AE08AA" w:rsidP="00662979">
            <w:pPr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Alacakaya İlçesi Çataklı Köyünde bulunan Çataklı İlk</w:t>
            </w:r>
            <w:r w:rsidRPr="00ED060E">
              <w:rPr>
                <w:sz w:val="22"/>
                <w:szCs w:val="22"/>
              </w:rPr>
              <w:t>okulun da bakım</w:t>
            </w:r>
            <w:r>
              <w:rPr>
                <w:sz w:val="22"/>
                <w:szCs w:val="22"/>
              </w:rPr>
              <w:t xml:space="preserve"> </w:t>
            </w:r>
            <w:r w:rsidRPr="00ED060E">
              <w:rPr>
                <w:sz w:val="22"/>
                <w:szCs w:val="22"/>
              </w:rPr>
              <w:t>onarım</w:t>
            </w:r>
            <w:r>
              <w:rPr>
                <w:sz w:val="22"/>
                <w:szCs w:val="22"/>
              </w:rPr>
              <w:t xml:space="preserve"> </w:t>
            </w:r>
            <w:r w:rsidRPr="00ED060E">
              <w:rPr>
                <w:sz w:val="22"/>
                <w:szCs w:val="22"/>
              </w:rPr>
              <w:t xml:space="preserve">yapılması </w:t>
            </w:r>
            <w:r w:rsidRPr="00096D68">
              <w:rPr>
                <w:sz w:val="22"/>
                <w:szCs w:val="22"/>
              </w:rPr>
              <w:t xml:space="preserve">ile ilgili olarak hazırlanan Eğitim Kültür ve Sosyal Hizmetler Komisyonu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970213" w:rsidRDefault="00AE08AA" w:rsidP="00662979">
            <w:pPr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 w:rsidRPr="00E6643F">
              <w:rPr>
                <w:sz w:val="22"/>
                <w:szCs w:val="22"/>
              </w:rPr>
              <w:t xml:space="preserve">Maden İlçesi </w:t>
            </w:r>
            <w:proofErr w:type="spellStart"/>
            <w:r w:rsidRPr="00E6643F">
              <w:rPr>
                <w:sz w:val="22"/>
                <w:szCs w:val="22"/>
              </w:rPr>
              <w:t>Işıktepe</w:t>
            </w:r>
            <w:proofErr w:type="spellEnd"/>
            <w:r w:rsidRPr="00E6643F">
              <w:rPr>
                <w:sz w:val="22"/>
                <w:szCs w:val="22"/>
              </w:rPr>
              <w:t xml:space="preserve"> Köyü</w:t>
            </w:r>
            <w:r>
              <w:rPr>
                <w:sz w:val="22"/>
                <w:szCs w:val="22"/>
              </w:rPr>
              <w:t xml:space="preserve"> </w:t>
            </w:r>
            <w:r w:rsidRPr="00E6643F">
              <w:rPr>
                <w:sz w:val="22"/>
                <w:szCs w:val="22"/>
              </w:rPr>
              <w:t xml:space="preserve">yolunun incelenmesi ile ilgili </w:t>
            </w:r>
            <w:r w:rsidRPr="00482D93">
              <w:rPr>
                <w:sz w:val="22"/>
                <w:szCs w:val="22"/>
              </w:rPr>
              <w:t xml:space="preserve">Köylere Yönelik Hizmetler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EF70F4" w:rsidRDefault="00AE08AA" w:rsidP="00662979">
            <w:pPr>
              <w:rPr>
                <w:sz w:val="10"/>
                <w:szCs w:val="10"/>
              </w:rPr>
            </w:pPr>
          </w:p>
        </w:tc>
      </w:tr>
      <w:tr w:rsidR="00AE08AA" w:rsidRPr="001B7DBA" w:rsidTr="00662979">
        <w:trPr>
          <w:trHeight w:val="379"/>
        </w:trPr>
        <w:tc>
          <w:tcPr>
            <w:tcW w:w="434" w:type="dxa"/>
          </w:tcPr>
          <w:p w:rsidR="00AE08AA" w:rsidRPr="00EF70F4" w:rsidRDefault="00AE08AA" w:rsidP="00662979">
            <w:pPr>
              <w:rPr>
                <w:b/>
                <w:sz w:val="2"/>
                <w:szCs w:val="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E08AA" w:rsidRPr="007539F0" w:rsidRDefault="00AE08AA" w:rsidP="00662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AE08AA" w:rsidRPr="007539F0" w:rsidRDefault="00AE08AA" w:rsidP="00662979">
            <w:pPr>
              <w:rPr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Pr="00970213" w:rsidRDefault="00AE08AA" w:rsidP="00662979">
            <w:pPr>
              <w:rPr>
                <w:b/>
                <w:sz w:val="12"/>
                <w:szCs w:val="12"/>
              </w:rPr>
            </w:pPr>
          </w:p>
          <w:p w:rsidR="00AE08AA" w:rsidRPr="007539F0" w:rsidRDefault="00AE08AA" w:rsidP="00662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Pr="00DC6025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Pr="007539F0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Pr="00970213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</w:t>
            </w: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Pr="00DC6025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</w:t>
            </w:r>
          </w:p>
          <w:p w:rsidR="00AE08AA" w:rsidRDefault="00AE08AA" w:rsidP="00662979">
            <w:pPr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Pr="00DC6025" w:rsidRDefault="00AE08AA" w:rsidP="00662979">
            <w:pPr>
              <w:rPr>
                <w:b/>
                <w:sz w:val="10"/>
                <w:szCs w:val="10"/>
              </w:rPr>
            </w:pPr>
          </w:p>
          <w:p w:rsidR="00AE08AA" w:rsidRPr="007539F0" w:rsidRDefault="00AE08AA" w:rsidP="00662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</w:t>
            </w:r>
          </w:p>
        </w:tc>
        <w:tc>
          <w:tcPr>
            <w:tcW w:w="9205" w:type="dxa"/>
          </w:tcPr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Ağın</w:t>
            </w:r>
            <w:r w:rsidRPr="00424E8A">
              <w:rPr>
                <w:sz w:val="22"/>
                <w:szCs w:val="22"/>
              </w:rPr>
              <w:t xml:space="preserve"> İlçesi </w:t>
            </w:r>
            <w:r>
              <w:rPr>
                <w:sz w:val="22"/>
                <w:szCs w:val="22"/>
              </w:rPr>
              <w:t xml:space="preserve">Pul </w:t>
            </w:r>
            <w:r w:rsidRPr="00424E8A">
              <w:rPr>
                <w:sz w:val="22"/>
                <w:szCs w:val="22"/>
              </w:rPr>
              <w:t>köyünde Kanalizasyon şebekesinin bulunmaması nedeniyle insan ve çevre sağlığını</w:t>
            </w:r>
            <w:r>
              <w:rPr>
                <w:sz w:val="22"/>
                <w:szCs w:val="22"/>
              </w:rPr>
              <w:t>n</w:t>
            </w:r>
            <w:r w:rsidRPr="00424E8A">
              <w:rPr>
                <w:sz w:val="22"/>
                <w:szCs w:val="22"/>
              </w:rPr>
              <w:t xml:space="preserve"> tehdit edildiği </w:t>
            </w:r>
            <w:r w:rsidRPr="00BA62A8">
              <w:rPr>
                <w:sz w:val="22"/>
                <w:szCs w:val="22"/>
              </w:rPr>
              <w:t xml:space="preserve">ile ilgili olarak hazırlanan “Çevre ve Sağlık Komisyonu”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Pr="007539F0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 w:rsidRPr="004F0AB1">
              <w:rPr>
                <w:sz w:val="22"/>
                <w:szCs w:val="22"/>
              </w:rPr>
              <w:lastRenderedPageBreak/>
              <w:t>M</w:t>
            </w:r>
            <w:r>
              <w:rPr>
                <w:sz w:val="22"/>
                <w:szCs w:val="22"/>
              </w:rPr>
              <w:t xml:space="preserve">erkez İlçe yol ağında bulunan </w:t>
            </w:r>
            <w:proofErr w:type="spellStart"/>
            <w:r>
              <w:rPr>
                <w:sz w:val="22"/>
                <w:szCs w:val="22"/>
              </w:rPr>
              <w:t>Elmapınar</w:t>
            </w:r>
            <w:proofErr w:type="spellEnd"/>
            <w:r>
              <w:rPr>
                <w:sz w:val="22"/>
                <w:szCs w:val="22"/>
              </w:rPr>
              <w:t xml:space="preserve"> Köyü Bağlar Mezrası yolunun incelenmesi konusu </w:t>
            </w:r>
            <w:r w:rsidRPr="00482D93">
              <w:rPr>
                <w:sz w:val="22"/>
                <w:szCs w:val="22"/>
              </w:rPr>
              <w:t xml:space="preserve">ile ilgili olarak </w:t>
            </w:r>
            <w:r>
              <w:rPr>
                <w:sz w:val="22"/>
                <w:szCs w:val="22"/>
              </w:rPr>
              <w:t xml:space="preserve">Altyapı Hizmetleri </w:t>
            </w:r>
            <w:r w:rsidRPr="00482D93">
              <w:rPr>
                <w:sz w:val="22"/>
                <w:szCs w:val="22"/>
              </w:rPr>
              <w:t xml:space="preserve">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</w:p>
          <w:p w:rsidR="00AE08AA" w:rsidRPr="002F615D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 w:rsidRPr="002F615D">
              <w:rPr>
                <w:b/>
                <w:sz w:val="22"/>
                <w:szCs w:val="22"/>
              </w:rPr>
              <w:t>./.</w:t>
            </w:r>
          </w:p>
          <w:p w:rsidR="00AE08AA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AE08AA" w:rsidRDefault="00AE08AA" w:rsidP="00662979">
            <w:pPr>
              <w:jc w:val="center"/>
              <w:rPr>
                <w:b/>
              </w:rPr>
            </w:pPr>
            <w:r>
              <w:rPr>
                <w:b/>
              </w:rPr>
              <w:t>ELAZIĞ İL ÖZEL İDARESİ</w:t>
            </w:r>
          </w:p>
          <w:p w:rsidR="00AE08AA" w:rsidRDefault="00AE08AA" w:rsidP="0066297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İl Genel Meclisi Başkanlığı</w:t>
            </w:r>
          </w:p>
          <w:p w:rsidR="00AE08AA" w:rsidRDefault="00AE08AA" w:rsidP="0066297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-2-</w:t>
            </w: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</w:p>
          <w:p w:rsidR="00AE08AA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 w:rsidRPr="0088532F">
              <w:rPr>
                <w:sz w:val="22"/>
                <w:szCs w:val="22"/>
              </w:rPr>
              <w:t>Kovancılar İlçesi Kayalık</w:t>
            </w:r>
            <w:r>
              <w:rPr>
                <w:sz w:val="22"/>
                <w:szCs w:val="22"/>
              </w:rPr>
              <w:t xml:space="preserve"> </w:t>
            </w:r>
            <w:r w:rsidRPr="0088532F">
              <w:rPr>
                <w:sz w:val="22"/>
                <w:szCs w:val="22"/>
              </w:rPr>
              <w:t xml:space="preserve">Köyünde bulunan Sultan </w:t>
            </w:r>
            <w:proofErr w:type="spellStart"/>
            <w:r w:rsidRPr="0088532F">
              <w:rPr>
                <w:sz w:val="22"/>
                <w:szCs w:val="22"/>
              </w:rPr>
              <w:t>Kubeys</w:t>
            </w:r>
            <w:proofErr w:type="spellEnd"/>
            <w:r w:rsidRPr="008853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88532F">
              <w:rPr>
                <w:sz w:val="22"/>
                <w:szCs w:val="22"/>
              </w:rPr>
              <w:t xml:space="preserve">ürbesinin </w:t>
            </w:r>
            <w:r>
              <w:rPr>
                <w:sz w:val="22"/>
                <w:szCs w:val="22"/>
              </w:rPr>
              <w:t xml:space="preserve">İlimiz </w:t>
            </w:r>
            <w:r w:rsidRPr="0088532F">
              <w:rPr>
                <w:sz w:val="22"/>
                <w:szCs w:val="22"/>
              </w:rPr>
              <w:t>turizm</w:t>
            </w:r>
            <w:r>
              <w:rPr>
                <w:sz w:val="22"/>
                <w:szCs w:val="22"/>
              </w:rPr>
              <w:t>ine</w:t>
            </w:r>
            <w:r w:rsidRPr="0088532F">
              <w:rPr>
                <w:sz w:val="22"/>
                <w:szCs w:val="22"/>
              </w:rPr>
              <w:t xml:space="preserve"> kazandırılması amacıyla</w:t>
            </w:r>
            <w:r>
              <w:rPr>
                <w:sz w:val="22"/>
                <w:szCs w:val="22"/>
              </w:rPr>
              <w:t xml:space="preserve"> </w:t>
            </w:r>
            <w:r w:rsidRPr="002F615D">
              <w:rPr>
                <w:sz w:val="22"/>
                <w:szCs w:val="22"/>
              </w:rPr>
              <w:t>nelerin yapılabileceği</w:t>
            </w:r>
            <w:r>
              <w:rPr>
                <w:sz w:val="22"/>
                <w:szCs w:val="22"/>
              </w:rPr>
              <w:t xml:space="preserve"> konusu</w:t>
            </w:r>
            <w:r w:rsidRPr="002F615D">
              <w:rPr>
                <w:sz w:val="22"/>
                <w:szCs w:val="22"/>
              </w:rPr>
              <w:t xml:space="preserve"> ile ilgili olarak</w:t>
            </w:r>
            <w:r w:rsidRPr="00C67A99">
              <w:rPr>
                <w:sz w:val="22"/>
                <w:szCs w:val="22"/>
              </w:rPr>
              <w:t xml:space="preserve"> hazırlanan “Turizm Komisyonu” inceleme raporunun okunarak konunun görüşülmesi.</w:t>
            </w:r>
          </w:p>
          <w:p w:rsidR="00AE08AA" w:rsidRPr="00DC6025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Merkez İlçe </w:t>
            </w:r>
            <w:proofErr w:type="spellStart"/>
            <w:r w:rsidRPr="00195A05">
              <w:rPr>
                <w:sz w:val="22"/>
                <w:szCs w:val="22"/>
              </w:rPr>
              <w:t>Yedigöze</w:t>
            </w:r>
            <w:proofErr w:type="spellEnd"/>
            <w:r w:rsidRPr="00195A05">
              <w:rPr>
                <w:sz w:val="22"/>
                <w:szCs w:val="22"/>
              </w:rPr>
              <w:t xml:space="preserve"> Köyünde bulunan tarım arazilerinin daha verimli kullanılması amacıyla nelerin </w:t>
            </w:r>
            <w:r w:rsidRPr="00326F26">
              <w:rPr>
                <w:sz w:val="22"/>
                <w:szCs w:val="22"/>
              </w:rPr>
              <w:t>yapılabileceği</w:t>
            </w:r>
            <w:r w:rsidRPr="00DF5BCE">
              <w:rPr>
                <w:sz w:val="22"/>
                <w:szCs w:val="22"/>
              </w:rPr>
              <w:t xml:space="preserve"> </w:t>
            </w:r>
            <w:r w:rsidRPr="00E17845">
              <w:rPr>
                <w:sz w:val="22"/>
                <w:szCs w:val="22"/>
              </w:rPr>
              <w:t>konusu</w:t>
            </w:r>
            <w:r>
              <w:rPr>
                <w:sz w:val="22"/>
                <w:szCs w:val="22"/>
              </w:rPr>
              <w:t xml:space="preserve"> ile ilgili olarak hazırlanan Tarım ve Hayvancılık</w:t>
            </w:r>
            <w:r w:rsidRPr="009374FA">
              <w:rPr>
                <w:sz w:val="22"/>
                <w:szCs w:val="22"/>
              </w:rPr>
              <w:t xml:space="preserve"> Komisyonu</w:t>
            </w:r>
            <w:r w:rsidRPr="00CC5F7A">
              <w:rPr>
                <w:sz w:val="22"/>
                <w:szCs w:val="22"/>
              </w:rPr>
              <w:t xml:space="preserve"> inceleme raporunun okunarak konunun</w:t>
            </w:r>
            <w:r>
              <w:rPr>
                <w:sz w:val="22"/>
                <w:szCs w:val="22"/>
              </w:rPr>
              <w:t xml:space="preserve"> görüşülmesi.</w:t>
            </w:r>
          </w:p>
          <w:p w:rsidR="00AE08AA" w:rsidRPr="00DC6025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Elazığ İl Özel İdaresince 2018 yılı içerisinde yapılan tüm hizmetler envanterinin çıkartılması </w:t>
            </w:r>
            <w:r w:rsidRPr="00C44E89">
              <w:rPr>
                <w:sz w:val="22"/>
                <w:szCs w:val="22"/>
              </w:rPr>
              <w:t>konusu</w:t>
            </w:r>
            <w:r w:rsidRPr="00BC5C6D">
              <w:rPr>
                <w:sz w:val="22"/>
                <w:szCs w:val="22"/>
              </w:rPr>
              <w:t xml:space="preserve"> ile ilgili olarak Plan ve Bütçe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C5C6D">
              <w:rPr>
                <w:sz w:val="22"/>
                <w:szCs w:val="22"/>
              </w:rPr>
              <w:t>.</w:t>
            </w:r>
            <w:proofErr w:type="gramEnd"/>
          </w:p>
          <w:p w:rsidR="00AE08AA" w:rsidRPr="00DC6025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Pr="00DC6025" w:rsidRDefault="00AE08AA" w:rsidP="00662979">
            <w:pPr>
              <w:jc w:val="both"/>
              <w:rPr>
                <w:sz w:val="22"/>
                <w:szCs w:val="22"/>
              </w:rPr>
            </w:pPr>
            <w:r w:rsidRPr="00DC6025">
              <w:rPr>
                <w:sz w:val="22"/>
                <w:szCs w:val="22"/>
              </w:rPr>
              <w:t>Dilek ve temenniler</w:t>
            </w:r>
            <w:r>
              <w:rPr>
                <w:sz w:val="22"/>
                <w:szCs w:val="22"/>
              </w:rPr>
              <w:t>.</w:t>
            </w:r>
          </w:p>
          <w:p w:rsidR="00AE08AA" w:rsidRPr="001B7DBA" w:rsidRDefault="00AE08AA" w:rsidP="00662979">
            <w:pPr>
              <w:jc w:val="both"/>
              <w:rPr>
                <w:sz w:val="10"/>
                <w:szCs w:val="10"/>
              </w:rPr>
            </w:pPr>
          </w:p>
        </w:tc>
      </w:tr>
      <w:tr w:rsidR="00AE08AA" w:rsidRPr="001B7DBA" w:rsidTr="00662979">
        <w:trPr>
          <w:trHeight w:val="1571"/>
        </w:trPr>
        <w:tc>
          <w:tcPr>
            <w:tcW w:w="434" w:type="dxa"/>
          </w:tcPr>
          <w:p w:rsidR="00AE08AA" w:rsidRPr="001B7DBA" w:rsidRDefault="00AE08AA" w:rsidP="006629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205" w:type="dxa"/>
          </w:tcPr>
          <w:p w:rsidR="00AE08AA" w:rsidRPr="0001444B" w:rsidRDefault="00AE08AA" w:rsidP="00662979">
            <w:pPr>
              <w:jc w:val="both"/>
              <w:rPr>
                <w:sz w:val="22"/>
                <w:szCs w:val="22"/>
              </w:rPr>
            </w:pPr>
            <w:proofErr w:type="gramStart"/>
            <w:r w:rsidRPr="0001444B">
              <w:rPr>
                <w:sz w:val="22"/>
                <w:szCs w:val="22"/>
              </w:rPr>
              <w:t>Bir sonraki toplantının gün ve saatinin belirlenmesi.</w:t>
            </w:r>
            <w:proofErr w:type="gramEnd"/>
          </w:p>
          <w:p w:rsidR="00AE08AA" w:rsidRDefault="00AE08AA" w:rsidP="00662979">
            <w:pPr>
              <w:jc w:val="center"/>
              <w:rPr>
                <w:b/>
                <w:sz w:val="22"/>
                <w:szCs w:val="22"/>
              </w:rPr>
            </w:pPr>
          </w:p>
          <w:p w:rsidR="00AE08AA" w:rsidRDefault="00AE08AA" w:rsidP="00662979">
            <w:pPr>
              <w:jc w:val="center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Default="00AE08AA" w:rsidP="00662979">
            <w:pPr>
              <w:jc w:val="both"/>
              <w:rPr>
                <w:sz w:val="10"/>
                <w:szCs w:val="10"/>
              </w:rPr>
            </w:pPr>
          </w:p>
          <w:p w:rsidR="00AE08AA" w:rsidRPr="001B7DBA" w:rsidRDefault="00AE08AA" w:rsidP="00662979">
            <w:pPr>
              <w:jc w:val="both"/>
              <w:rPr>
                <w:sz w:val="10"/>
                <w:szCs w:val="10"/>
              </w:rPr>
            </w:pPr>
          </w:p>
        </w:tc>
      </w:tr>
    </w:tbl>
    <w:p w:rsidR="00AE08AA" w:rsidRDefault="00AE08AA" w:rsidP="00AE08AA">
      <w:pPr>
        <w:jc w:val="center"/>
      </w:pPr>
    </w:p>
    <w:p w:rsidR="00AE08AA" w:rsidRPr="00F838D4" w:rsidRDefault="00AE08AA" w:rsidP="00AE08AA">
      <w:pPr>
        <w:jc w:val="center"/>
      </w:pPr>
      <w:r>
        <w:t xml:space="preserve">                                                                                                                İbrahim ŞERBET</w:t>
      </w:r>
      <w:r w:rsidRPr="00F838D4">
        <w:tab/>
        <w:t xml:space="preserve">         </w:t>
      </w:r>
      <w:r w:rsidRPr="00F838D4">
        <w:tab/>
      </w:r>
    </w:p>
    <w:p w:rsidR="00AE08AA" w:rsidRPr="00F838D4" w:rsidRDefault="00AE08AA" w:rsidP="00AE08AA">
      <w:pPr>
        <w:jc w:val="center"/>
      </w:pPr>
      <w:r w:rsidRPr="00F838D4">
        <w:t xml:space="preserve">                                                                                                  İl Genel Meclis Başkanı</w:t>
      </w: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 w:rsidP="00AE08AA">
      <w:pPr>
        <w:jc w:val="center"/>
      </w:pPr>
    </w:p>
    <w:p w:rsidR="00AE08AA" w:rsidRDefault="00AE08AA">
      <w:bookmarkStart w:id="0" w:name="_GoBack"/>
      <w:bookmarkEnd w:id="0"/>
    </w:p>
    <w:sectPr w:rsidR="00AE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8"/>
    <w:rsid w:val="007E50AE"/>
    <w:rsid w:val="00A06208"/>
    <w:rsid w:val="00A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5296-6CD7-40AD-9D5A-D8E47BF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8AA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08AA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2019-04-29T11:37:00Z</dcterms:created>
  <dcterms:modified xsi:type="dcterms:W3CDTF">2019-04-29T11:37:00Z</dcterms:modified>
</cp:coreProperties>
</file>